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7F892E" w14:textId="4248127E" w:rsidR="00700EF5" w:rsidRPr="00CE0424" w:rsidRDefault="00700EF5" w:rsidP="00700EF5">
      <w:pPr>
        <w:pStyle w:val="3GPPHeader"/>
        <w:spacing w:after="60"/>
        <w:rPr>
          <w:sz w:val="32"/>
          <w:szCs w:val="32"/>
          <w:highlight w:val="yellow"/>
        </w:rPr>
      </w:pPr>
      <w:r w:rsidRPr="00CE0424">
        <w:t>3GPP TSG-RAN WG</w:t>
      </w:r>
      <w:r>
        <w:t>2</w:t>
      </w:r>
      <w:r w:rsidR="009F30D1">
        <w:t>#10</w:t>
      </w:r>
      <w:r w:rsidR="00BD210B">
        <w:t>7</w:t>
      </w:r>
      <w:r w:rsidRPr="00CE0424">
        <w:tab/>
      </w:r>
      <w:r w:rsidR="00D6333A" w:rsidRPr="00D6333A">
        <w:rPr>
          <w:sz w:val="32"/>
          <w:szCs w:val="32"/>
        </w:rPr>
        <w:t>R2-19</w:t>
      </w:r>
      <w:r w:rsidR="00373B8C">
        <w:rPr>
          <w:sz w:val="32"/>
          <w:szCs w:val="32"/>
        </w:rPr>
        <w:t>10247</w:t>
      </w:r>
    </w:p>
    <w:p w14:paraId="61BE6F18" w14:textId="665DD2FB" w:rsidR="00700EF5" w:rsidRPr="00CE0424" w:rsidRDefault="00BD210B" w:rsidP="00700EF5">
      <w:pPr>
        <w:pStyle w:val="3GPPHeader"/>
      </w:pPr>
      <w:r>
        <w:t>Prague, C</w:t>
      </w:r>
      <w:r w:rsidRPr="0021785C">
        <w:t xml:space="preserve">zech </w:t>
      </w:r>
      <w:r>
        <w:t>R</w:t>
      </w:r>
      <w:r w:rsidRPr="0021785C">
        <w:t>epublic</w:t>
      </w:r>
      <w:r>
        <w:t>,</w:t>
      </w:r>
      <w:r w:rsidRPr="00126758">
        <w:t xml:space="preserve"> </w:t>
      </w:r>
      <w:r>
        <w:t>26</w:t>
      </w:r>
      <w:r w:rsidRPr="00EC4447">
        <w:rPr>
          <w:vertAlign w:val="superscript"/>
        </w:rPr>
        <w:t>th</w:t>
      </w:r>
      <w:r>
        <w:t xml:space="preserve"> – 30</w:t>
      </w:r>
      <w:r w:rsidRPr="00EC4447">
        <w:rPr>
          <w:vertAlign w:val="superscript"/>
        </w:rPr>
        <w:t>th</w:t>
      </w:r>
      <w:r>
        <w:t xml:space="preserve"> August</w:t>
      </w:r>
      <w:r>
        <w:rPr>
          <w:noProof/>
        </w:rPr>
        <w:t xml:space="preserve"> 2019</w:t>
      </w:r>
      <w:r w:rsidR="00646360">
        <w:tab/>
      </w:r>
      <w:r>
        <w:t>Revision of R2-1907246</w:t>
      </w:r>
    </w:p>
    <w:p w14:paraId="61B8CD33" w14:textId="77777777" w:rsidR="00E90E49" w:rsidRPr="00CE0424" w:rsidRDefault="00E90E49" w:rsidP="00357380">
      <w:pPr>
        <w:pStyle w:val="3GPPHeader"/>
      </w:pPr>
    </w:p>
    <w:p w14:paraId="09A5036F" w14:textId="7F74E746" w:rsidR="00E90E49" w:rsidRPr="007B583E" w:rsidRDefault="00E90E49" w:rsidP="00311702">
      <w:pPr>
        <w:pStyle w:val="3GPPHeader"/>
        <w:rPr>
          <w:sz w:val="22"/>
          <w:szCs w:val="22"/>
          <w:lang w:val="en-US"/>
        </w:rPr>
      </w:pPr>
      <w:r w:rsidRPr="007B583E">
        <w:rPr>
          <w:sz w:val="22"/>
          <w:szCs w:val="22"/>
          <w:lang w:val="en-US"/>
        </w:rPr>
        <w:t>Agenda Item:</w:t>
      </w:r>
      <w:r w:rsidRPr="007B583E">
        <w:rPr>
          <w:sz w:val="22"/>
          <w:szCs w:val="22"/>
          <w:lang w:val="en-US"/>
        </w:rPr>
        <w:tab/>
      </w:r>
      <w:r w:rsidR="007351AE" w:rsidRPr="007B583E">
        <w:rPr>
          <w:sz w:val="22"/>
          <w:szCs w:val="22"/>
          <w:lang w:val="en-US"/>
        </w:rPr>
        <w:t>11.</w:t>
      </w:r>
      <w:r w:rsidR="00B413AC" w:rsidRPr="007B583E">
        <w:rPr>
          <w:sz w:val="22"/>
          <w:szCs w:val="22"/>
          <w:lang w:val="en-US"/>
        </w:rPr>
        <w:t>10.3</w:t>
      </w:r>
    </w:p>
    <w:p w14:paraId="1A816E0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65C413" w14:textId="67FA49B4" w:rsidR="00E90E49" w:rsidRPr="00CE0424" w:rsidRDefault="003D3C45" w:rsidP="00311702">
      <w:pPr>
        <w:pStyle w:val="3GPPHeader"/>
        <w:rPr>
          <w:sz w:val="22"/>
          <w:szCs w:val="22"/>
        </w:rPr>
      </w:pPr>
      <w:r>
        <w:rPr>
          <w:sz w:val="22"/>
          <w:szCs w:val="22"/>
        </w:rPr>
        <w:t>Title:</w:t>
      </w:r>
      <w:r w:rsidR="00E90E49" w:rsidRPr="00CE0424">
        <w:rPr>
          <w:sz w:val="22"/>
          <w:szCs w:val="22"/>
        </w:rPr>
        <w:tab/>
      </w:r>
      <w:r w:rsidR="00EA4F55" w:rsidRPr="00EA4F55">
        <w:rPr>
          <w:sz w:val="22"/>
          <w:szCs w:val="22"/>
        </w:rPr>
        <w:t>Early meas</w:t>
      </w:r>
      <w:r w:rsidR="007B583E">
        <w:rPr>
          <w:sz w:val="22"/>
          <w:szCs w:val="22"/>
        </w:rPr>
        <w:t>urement</w:t>
      </w:r>
      <w:bookmarkStart w:id="0" w:name="_GoBack"/>
      <w:bookmarkEnd w:id="0"/>
      <w:r w:rsidR="00EA4F55" w:rsidRPr="00EA4F55">
        <w:rPr>
          <w:sz w:val="22"/>
          <w:szCs w:val="22"/>
        </w:rPr>
        <w:t xml:space="preserve"> config /result handling during autonomous transition to IDLE</w:t>
      </w:r>
    </w:p>
    <w:p w14:paraId="451FF115" w14:textId="435CF188" w:rsidR="00E90E49" w:rsidRDefault="00E90E49" w:rsidP="00D546FF">
      <w:pPr>
        <w:pStyle w:val="3GPPHeader"/>
        <w:rPr>
          <w:sz w:val="22"/>
          <w:szCs w:val="22"/>
        </w:rPr>
      </w:pPr>
      <w:r w:rsidRPr="00CE0424">
        <w:rPr>
          <w:sz w:val="22"/>
          <w:szCs w:val="22"/>
        </w:rPr>
        <w:t>Document for:</w:t>
      </w:r>
      <w:r w:rsidRPr="00CE0424">
        <w:rPr>
          <w:sz w:val="22"/>
          <w:szCs w:val="22"/>
        </w:rPr>
        <w:tab/>
      </w:r>
      <w:r w:rsidRPr="00AD1063">
        <w:rPr>
          <w:sz w:val="22"/>
          <w:szCs w:val="22"/>
        </w:rPr>
        <w:t>Discussion, Decision</w:t>
      </w:r>
    </w:p>
    <w:p w14:paraId="2FFD32EB" w14:textId="5013EA52" w:rsidR="00C24345" w:rsidRPr="007C46AC" w:rsidRDefault="00E90E49" w:rsidP="00A2052C">
      <w:pPr>
        <w:pStyle w:val="Heading1"/>
      </w:pPr>
      <w:r w:rsidRPr="00CE0424">
        <w:t>Int</w:t>
      </w:r>
      <w:r w:rsidRPr="007C46AC">
        <w:t>roduction</w:t>
      </w:r>
    </w:p>
    <w:p w14:paraId="790F2751" w14:textId="22FF3EFE" w:rsidR="009E6AB0" w:rsidRDefault="0020755D" w:rsidP="009E6AB0">
      <w:r w:rsidRPr="007C46AC">
        <w:t>The Work Item Description for DC and CA enhancements i</w:t>
      </w:r>
      <w:r w:rsidR="00F46A51" w:rsidRPr="007C46AC">
        <w:t>n</w:t>
      </w:r>
      <w:r w:rsidR="003F6357" w:rsidRPr="007C46AC">
        <w:t xml:space="preserve"> </w:t>
      </w:r>
      <w:r w:rsidR="00E423FB" w:rsidRPr="007C46AC">
        <w:fldChar w:fldCharType="begin"/>
      </w:r>
      <w:r w:rsidR="00E423FB" w:rsidRPr="007C46AC">
        <w:instrText xml:space="preserve"> REF _Ref524870 \r \h </w:instrText>
      </w:r>
      <w:r w:rsidR="007C46AC">
        <w:instrText xml:space="preserve"> \* MERGEFORMAT </w:instrText>
      </w:r>
      <w:r w:rsidR="00E423FB" w:rsidRPr="007C46AC">
        <w:fldChar w:fldCharType="separate"/>
      </w:r>
      <w:r w:rsidR="008D1114">
        <w:t>[1]</w:t>
      </w:r>
      <w:r w:rsidR="00E423FB" w:rsidRPr="007C46AC">
        <w:fldChar w:fldCharType="end"/>
      </w:r>
      <w:r w:rsidR="00E423FB" w:rsidRPr="007C46AC">
        <w:t xml:space="preserve"> </w:t>
      </w:r>
      <w:r w:rsidRPr="007C46AC">
        <w:t>was approved at the RAN#8</w:t>
      </w:r>
      <w:r w:rsidR="009124F9">
        <w:t>3</w:t>
      </w:r>
      <w:r w:rsidRPr="007C46AC">
        <w:t xml:space="preserve"> meeting. One of the objectives concern</w:t>
      </w:r>
      <w:r w:rsidR="00E11C4C" w:rsidRPr="007C46AC">
        <w:t>s</w:t>
      </w:r>
      <w:r w:rsidRPr="007C46AC">
        <w:t xml:space="preserve"> how to reduce the delay until </w:t>
      </w:r>
      <w:r w:rsidR="00E11C4C" w:rsidRPr="007C46AC">
        <w:t xml:space="preserve">the </w:t>
      </w:r>
      <w:r w:rsidRPr="007C46AC">
        <w:t>setup of DC and/or CA through early measurements:</w:t>
      </w:r>
    </w:p>
    <w:p w14:paraId="7EA05730" w14:textId="77777777" w:rsidR="0020755D" w:rsidRDefault="0020755D" w:rsidP="0020755D">
      <w:pPr>
        <w:spacing w:after="0"/>
        <w:ind w:left="360"/>
        <w:rPr>
          <w:bCs/>
          <w:lang w:val="en-US"/>
        </w:rPr>
      </w:pPr>
      <w:r>
        <w:rPr>
          <w:b/>
          <w:bCs/>
          <w:lang w:val="en-US"/>
        </w:rPr>
        <w:t xml:space="preserve">Early </w:t>
      </w:r>
      <w:r w:rsidRPr="004D2E54">
        <w:rPr>
          <w:b/>
          <w:bCs/>
          <w:lang w:val="en-US"/>
        </w:rPr>
        <w:t xml:space="preserve">Measurement reporting: </w:t>
      </w:r>
      <w:r w:rsidRPr="004D2E54">
        <w:rPr>
          <w:bCs/>
          <w:lang w:val="en-US"/>
        </w:rPr>
        <w:t>Early and fast reporting of measurements information a</w:t>
      </w:r>
      <w:r>
        <w:rPr>
          <w:bCs/>
          <w:lang w:val="en-US"/>
        </w:rPr>
        <w:t>vailability from neighbor and serving cells to reduce delay setting up MR-DC and/or CA. [RAN2, RAN4]</w:t>
      </w:r>
    </w:p>
    <w:p w14:paraId="683DC49F" w14:textId="77777777" w:rsidR="0020755D" w:rsidRDefault="0020755D" w:rsidP="0020755D">
      <w:pPr>
        <w:numPr>
          <w:ilvl w:val="1"/>
          <w:numId w:val="30"/>
        </w:numPr>
        <w:spacing w:after="0"/>
        <w:rPr>
          <w:bCs/>
          <w:lang w:val="en-US"/>
        </w:rPr>
      </w:pPr>
      <w:r>
        <w:rPr>
          <w:bCs/>
          <w:lang w:val="en-US"/>
        </w:rPr>
        <w:t>This objective applies to MR-DC, NR-NR DC and CA</w:t>
      </w:r>
    </w:p>
    <w:p w14:paraId="24ACEF17" w14:textId="77777777" w:rsidR="0020755D" w:rsidRDefault="0020755D" w:rsidP="0020755D">
      <w:pPr>
        <w:numPr>
          <w:ilvl w:val="1"/>
          <w:numId w:val="30"/>
        </w:numPr>
        <w:spacing w:after="0"/>
        <w:rPr>
          <w:bCs/>
          <w:lang w:val="en-US"/>
        </w:rPr>
      </w:pPr>
      <w:r>
        <w:rPr>
          <w:bCs/>
          <w:lang w:val="en-US"/>
        </w:rPr>
        <w:t>The objective should consider measurements in IDLE, INACTIVE mode and CONNECTED mode</w:t>
      </w:r>
    </w:p>
    <w:p w14:paraId="195D0B57" w14:textId="77777777" w:rsidR="0020755D" w:rsidRDefault="0020755D" w:rsidP="0020755D">
      <w:pPr>
        <w:numPr>
          <w:ilvl w:val="1"/>
          <w:numId w:val="30"/>
        </w:numPr>
        <w:spacing w:after="0"/>
        <w:rPr>
          <w:bCs/>
          <w:lang w:val="en-US"/>
        </w:rPr>
      </w:pPr>
      <w:r>
        <w:rPr>
          <w:bCs/>
          <w:lang w:val="en-US"/>
        </w:rPr>
        <w:t>The impacts on UE power consumption should be minimized</w:t>
      </w:r>
    </w:p>
    <w:p w14:paraId="2188D51C" w14:textId="77777777" w:rsidR="0020755D" w:rsidRDefault="0020755D" w:rsidP="0020755D">
      <w:pPr>
        <w:numPr>
          <w:ilvl w:val="1"/>
          <w:numId w:val="30"/>
        </w:numPr>
        <w:spacing w:after="0"/>
        <w:rPr>
          <w:bCs/>
          <w:lang w:val="en-US"/>
        </w:rPr>
      </w:pPr>
      <w:r>
        <w:rPr>
          <w:bCs/>
          <w:lang w:val="en-US"/>
        </w:rPr>
        <w:t xml:space="preserve">The LTE Rel-15 </w:t>
      </w:r>
      <w:proofErr w:type="spellStart"/>
      <w:r>
        <w:rPr>
          <w:bCs/>
          <w:lang w:val="en-US"/>
        </w:rPr>
        <w:t>euCA</w:t>
      </w:r>
      <w:proofErr w:type="spellEnd"/>
      <w:r>
        <w:rPr>
          <w:bCs/>
          <w:lang w:val="en-US"/>
        </w:rPr>
        <w:t xml:space="preserve"> work should be utilized, when applicable</w:t>
      </w:r>
    </w:p>
    <w:p w14:paraId="3FCB8B00" w14:textId="77777777" w:rsidR="0020755D" w:rsidRPr="0020755D" w:rsidRDefault="0020755D" w:rsidP="009E6AB0">
      <w:pPr>
        <w:rPr>
          <w:lang w:val="en-US"/>
        </w:rPr>
      </w:pPr>
    </w:p>
    <w:p w14:paraId="67B8B36A" w14:textId="77777777" w:rsidR="00810D66" w:rsidRDefault="00810D66" w:rsidP="00810D66">
      <w:r>
        <w:t>At the RAN2#105bis meeting the following agreements were reached for early measurement configuration:</w:t>
      </w:r>
    </w:p>
    <w:p w14:paraId="33C7CD2A" w14:textId="77777777" w:rsidR="00810D66" w:rsidRPr="00D6384F" w:rsidRDefault="00810D66" w:rsidP="00810D66">
      <w:pPr>
        <w:pStyle w:val="Doc-text2"/>
        <w:pBdr>
          <w:top w:val="single" w:sz="4" w:space="1" w:color="auto"/>
          <w:left w:val="single" w:sz="4" w:space="4" w:color="auto"/>
          <w:bottom w:val="single" w:sz="4" w:space="1" w:color="auto"/>
          <w:right w:val="single" w:sz="4" w:space="4" w:color="auto"/>
        </w:pBdr>
        <w:ind w:left="726"/>
      </w:pPr>
      <w:r w:rsidRPr="00D6384F">
        <w:t>Agreements</w:t>
      </w:r>
    </w:p>
    <w:p w14:paraId="13168E11" w14:textId="77777777" w:rsidR="00810D66" w:rsidRPr="00D6384F" w:rsidRDefault="00810D66" w:rsidP="00810D66">
      <w:pPr>
        <w:pStyle w:val="Doc-text2"/>
        <w:pBdr>
          <w:top w:val="single" w:sz="4" w:space="1" w:color="auto"/>
          <w:left w:val="single" w:sz="4" w:space="4" w:color="auto"/>
          <w:bottom w:val="single" w:sz="4" w:space="1" w:color="auto"/>
          <w:right w:val="single" w:sz="4" w:space="4" w:color="auto"/>
        </w:pBdr>
        <w:ind w:left="726"/>
      </w:pPr>
      <w:r w:rsidRPr="00D6384F">
        <w:t>1:</w:t>
      </w:r>
      <w:r w:rsidRPr="00D6384F">
        <w:tab/>
        <w:t xml:space="preserve">NR early measurements can be configured in both NR RRCRelease message and NR system information. </w:t>
      </w:r>
    </w:p>
    <w:p w14:paraId="6354D26E" w14:textId="77777777" w:rsidR="00810D66" w:rsidRPr="00D6384F" w:rsidRDefault="00810D66" w:rsidP="00810D66">
      <w:pPr>
        <w:pStyle w:val="Doc-text2"/>
        <w:pBdr>
          <w:top w:val="single" w:sz="4" w:space="1" w:color="auto"/>
          <w:left w:val="single" w:sz="4" w:space="4" w:color="auto"/>
          <w:bottom w:val="single" w:sz="4" w:space="1" w:color="auto"/>
          <w:right w:val="single" w:sz="4" w:space="4" w:color="auto"/>
        </w:pBdr>
        <w:ind w:left="726"/>
      </w:pPr>
      <w:r w:rsidRPr="00D6384F">
        <w:t>FFS: Whether there are differences in the configuration that can be provided by RRCRelease and SI.</w:t>
      </w:r>
    </w:p>
    <w:p w14:paraId="48199EE7" w14:textId="77777777" w:rsidR="00810D66" w:rsidRPr="00D6384F" w:rsidRDefault="00810D66" w:rsidP="00810D66">
      <w:pPr>
        <w:pStyle w:val="Doc-text2"/>
        <w:pBdr>
          <w:top w:val="single" w:sz="4" w:space="1" w:color="auto"/>
          <w:left w:val="single" w:sz="4" w:space="4" w:color="auto"/>
          <w:bottom w:val="single" w:sz="4" w:space="1" w:color="auto"/>
          <w:right w:val="single" w:sz="4" w:space="4" w:color="auto"/>
        </w:pBdr>
        <w:ind w:left="726"/>
      </w:pPr>
      <w:r w:rsidRPr="00D6384F">
        <w:t>2:</w:t>
      </w:r>
      <w:r w:rsidRPr="00D6384F">
        <w:tab/>
        <w:t>Introduce some indication about the cell's early measurement support in NR system information.</w:t>
      </w:r>
    </w:p>
    <w:p w14:paraId="19F1CEB3" w14:textId="77777777" w:rsidR="00810D66" w:rsidRPr="00D6384F" w:rsidRDefault="00810D66" w:rsidP="00810D66">
      <w:pPr>
        <w:pStyle w:val="Doc-text2"/>
        <w:pBdr>
          <w:top w:val="single" w:sz="4" w:space="1" w:color="auto"/>
          <w:left w:val="single" w:sz="4" w:space="4" w:color="auto"/>
          <w:bottom w:val="single" w:sz="4" w:space="1" w:color="auto"/>
          <w:right w:val="single" w:sz="4" w:space="4" w:color="auto"/>
        </w:pBdr>
        <w:ind w:left="726"/>
      </w:pPr>
      <w:r w:rsidRPr="00D6384F">
        <w:t xml:space="preserve">3: </w:t>
      </w:r>
      <w:r w:rsidRPr="00D6384F">
        <w:tab/>
        <w:t>To control the duration of UE performing both IDLE and INACTIVE measurements, a single validity timer (</w:t>
      </w:r>
      <w:proofErr w:type="gramStart"/>
      <w:r w:rsidRPr="00D6384F">
        <w:t>similar to</w:t>
      </w:r>
      <w:proofErr w:type="gramEnd"/>
      <w:r w:rsidRPr="00D6384F">
        <w:t xml:space="preserve"> </w:t>
      </w:r>
      <w:proofErr w:type="spellStart"/>
      <w:r w:rsidRPr="00D6384F">
        <w:t>measIdleDuration</w:t>
      </w:r>
      <w:proofErr w:type="spellEnd"/>
      <w:r w:rsidRPr="00D6384F">
        <w:t xml:space="preserve"> in LTE </w:t>
      </w:r>
      <w:proofErr w:type="spellStart"/>
      <w:r w:rsidRPr="00D6384F">
        <w:t>euCA</w:t>
      </w:r>
      <w:proofErr w:type="spellEnd"/>
      <w:r w:rsidRPr="00D6384F">
        <w:t>) is mandatory indicated only in NR RRCRelease message, i.e. not included in NR SIB.</w:t>
      </w:r>
    </w:p>
    <w:p w14:paraId="6C936724" w14:textId="77777777" w:rsidR="00810D66" w:rsidRPr="00D6384F" w:rsidRDefault="00810D66" w:rsidP="00810D66">
      <w:pPr>
        <w:pStyle w:val="Doc-text2"/>
        <w:pBdr>
          <w:top w:val="single" w:sz="4" w:space="1" w:color="auto"/>
          <w:left w:val="single" w:sz="4" w:space="4" w:color="auto"/>
          <w:bottom w:val="single" w:sz="4" w:space="1" w:color="auto"/>
          <w:right w:val="single" w:sz="4" w:space="4" w:color="auto"/>
        </w:pBdr>
        <w:ind w:left="726"/>
      </w:pPr>
      <w:r w:rsidRPr="00D6384F">
        <w:t>4:</w:t>
      </w:r>
      <w:r w:rsidRPr="00D6384F">
        <w:tab/>
        <w:t>For both IDLE and INACTIVE early measurements, the following IEs can be optionally configured per NR frequency in both NR RRCRelease message and NR SIB:</w:t>
      </w:r>
    </w:p>
    <w:p w14:paraId="6DE8C02B" w14:textId="77777777" w:rsidR="00810D66" w:rsidRPr="00D6384F" w:rsidRDefault="00810D66" w:rsidP="00810D66">
      <w:pPr>
        <w:pStyle w:val="Doc-text2"/>
        <w:pBdr>
          <w:top w:val="single" w:sz="4" w:space="1" w:color="auto"/>
          <w:left w:val="single" w:sz="4" w:space="4" w:color="auto"/>
          <w:bottom w:val="single" w:sz="4" w:space="1" w:color="auto"/>
          <w:right w:val="single" w:sz="4" w:space="4" w:color="auto"/>
        </w:pBdr>
        <w:ind w:left="726"/>
      </w:pPr>
      <w:r w:rsidRPr="00D6384F">
        <w:t>-</w:t>
      </w:r>
      <w:r w:rsidRPr="00D6384F">
        <w:tab/>
        <w:t>A list of frequencies and optionally cells (</w:t>
      </w:r>
      <w:proofErr w:type="gramStart"/>
      <w:r w:rsidRPr="00D6384F">
        <w:t>similar to</w:t>
      </w:r>
      <w:proofErr w:type="gramEnd"/>
      <w:r w:rsidRPr="00D6384F">
        <w:t xml:space="preserve"> </w:t>
      </w:r>
      <w:proofErr w:type="spellStart"/>
      <w:r w:rsidRPr="00D6384F">
        <w:t>measCellList</w:t>
      </w:r>
      <w:proofErr w:type="spellEnd"/>
      <w:r w:rsidRPr="00D6384F">
        <w:t xml:space="preserve"> in LTE </w:t>
      </w:r>
      <w:proofErr w:type="spellStart"/>
      <w:r w:rsidRPr="00D6384F">
        <w:t>euCA</w:t>
      </w:r>
      <w:proofErr w:type="spellEnd"/>
      <w:r w:rsidRPr="00D6384F">
        <w:t xml:space="preserve">) the UE is required to perform early measurements. </w:t>
      </w:r>
    </w:p>
    <w:p w14:paraId="152127A3" w14:textId="77777777" w:rsidR="00810D66" w:rsidRPr="00D6384F" w:rsidRDefault="00810D66" w:rsidP="00810D66">
      <w:pPr>
        <w:pStyle w:val="Doc-text2"/>
        <w:pBdr>
          <w:top w:val="single" w:sz="4" w:space="1" w:color="auto"/>
          <w:left w:val="single" w:sz="4" w:space="4" w:color="auto"/>
          <w:bottom w:val="single" w:sz="4" w:space="1" w:color="auto"/>
          <w:right w:val="single" w:sz="4" w:space="4" w:color="auto"/>
        </w:pBdr>
        <w:ind w:left="726"/>
      </w:pPr>
      <w:r w:rsidRPr="00D6384F">
        <w:t>-</w:t>
      </w:r>
      <w:r w:rsidRPr="00D6384F">
        <w:tab/>
        <w:t>A cell quality threshold (</w:t>
      </w:r>
      <w:proofErr w:type="gramStart"/>
      <w:r w:rsidRPr="00D6384F">
        <w:t>similar to</w:t>
      </w:r>
      <w:proofErr w:type="gramEnd"/>
      <w:r w:rsidRPr="00D6384F">
        <w:t xml:space="preserve"> </w:t>
      </w:r>
      <w:proofErr w:type="spellStart"/>
      <w:r w:rsidRPr="00D6384F">
        <w:t>qualityThreshold</w:t>
      </w:r>
      <w:proofErr w:type="spellEnd"/>
      <w:r w:rsidRPr="00D6384F">
        <w:t xml:space="preserve"> in LTE </w:t>
      </w:r>
      <w:proofErr w:type="spellStart"/>
      <w:r w:rsidRPr="00D6384F">
        <w:t>euCA</w:t>
      </w:r>
      <w:proofErr w:type="spellEnd"/>
      <w:r w:rsidRPr="00D6384F">
        <w:t>) the UE is required to report the measurement results only for the cells which met the configured thresholds.</w:t>
      </w:r>
    </w:p>
    <w:p w14:paraId="33FA4EFD" w14:textId="77777777" w:rsidR="00810D66" w:rsidRPr="00D6384F" w:rsidRDefault="00810D66" w:rsidP="00810D66">
      <w:pPr>
        <w:pStyle w:val="Doc-text2"/>
        <w:pBdr>
          <w:top w:val="single" w:sz="4" w:space="1" w:color="auto"/>
          <w:left w:val="single" w:sz="4" w:space="4" w:color="auto"/>
          <w:bottom w:val="single" w:sz="4" w:space="1" w:color="auto"/>
          <w:right w:val="single" w:sz="4" w:space="4" w:color="auto"/>
        </w:pBdr>
        <w:ind w:left="726"/>
      </w:pPr>
      <w:r w:rsidRPr="00D6384F">
        <w:t>FFS: A validity Area (</w:t>
      </w:r>
      <w:proofErr w:type="gramStart"/>
      <w:r w:rsidRPr="00D6384F">
        <w:t>similar to</w:t>
      </w:r>
      <w:proofErr w:type="gramEnd"/>
      <w:r w:rsidRPr="00D6384F">
        <w:t xml:space="preserve"> </w:t>
      </w:r>
      <w:proofErr w:type="spellStart"/>
      <w:r w:rsidRPr="00D6384F">
        <w:t>validityArea</w:t>
      </w:r>
      <w:proofErr w:type="spellEnd"/>
      <w:r w:rsidRPr="00D6384F">
        <w:t xml:space="preserve"> in LTE </w:t>
      </w:r>
      <w:proofErr w:type="spellStart"/>
      <w:r w:rsidRPr="00D6384F">
        <w:t>euCA</w:t>
      </w:r>
      <w:proofErr w:type="spellEnd"/>
      <w:r w:rsidRPr="00D6384F">
        <w:t>) to indicate the list of cells within which UE is required to perform early measurements. If the UE reselects to a cell outside this list, the early measurements are no longer required (same as timer expiry).</w:t>
      </w:r>
    </w:p>
    <w:p w14:paraId="24B51149" w14:textId="77777777" w:rsidR="00810D66" w:rsidRPr="00D6384F" w:rsidRDefault="00810D66" w:rsidP="00810D66">
      <w:pPr>
        <w:pStyle w:val="Doc-text2"/>
        <w:pBdr>
          <w:top w:val="single" w:sz="4" w:space="1" w:color="auto"/>
          <w:left w:val="single" w:sz="4" w:space="4" w:color="auto"/>
          <w:bottom w:val="single" w:sz="4" w:space="1" w:color="auto"/>
          <w:right w:val="single" w:sz="4" w:space="4" w:color="auto"/>
        </w:pBdr>
        <w:ind w:left="726"/>
      </w:pPr>
      <w:r w:rsidRPr="00D6384F">
        <w:tab/>
        <w:t>o</w:t>
      </w:r>
      <w:r w:rsidRPr="00D6384F">
        <w:tab/>
        <w:t xml:space="preserve">If it is absent, the UE will not have area limitation of early measurements. </w:t>
      </w:r>
    </w:p>
    <w:p w14:paraId="5164DB09" w14:textId="77777777" w:rsidR="00810D66" w:rsidRPr="00D6384F" w:rsidRDefault="00810D66" w:rsidP="00810D66">
      <w:pPr>
        <w:pStyle w:val="Doc-text2"/>
        <w:pBdr>
          <w:top w:val="single" w:sz="4" w:space="1" w:color="auto"/>
          <w:left w:val="single" w:sz="4" w:space="4" w:color="auto"/>
          <w:bottom w:val="single" w:sz="4" w:space="1" w:color="auto"/>
          <w:right w:val="single" w:sz="4" w:space="4" w:color="auto"/>
        </w:pBdr>
        <w:ind w:left="726"/>
      </w:pPr>
      <w:r w:rsidRPr="00D6384F">
        <w:t>For SSB based measurements:</w:t>
      </w:r>
    </w:p>
    <w:p w14:paraId="2533C6FB" w14:textId="77777777" w:rsidR="00810D66" w:rsidRPr="00D6384F" w:rsidRDefault="00810D66" w:rsidP="00810D66">
      <w:pPr>
        <w:pStyle w:val="Doc-text2"/>
        <w:pBdr>
          <w:top w:val="single" w:sz="4" w:space="1" w:color="auto"/>
          <w:left w:val="single" w:sz="4" w:space="4" w:color="auto"/>
          <w:bottom w:val="single" w:sz="4" w:space="1" w:color="auto"/>
          <w:right w:val="single" w:sz="4" w:space="4" w:color="auto"/>
        </w:pBdr>
        <w:ind w:left="726"/>
      </w:pPr>
      <w:r w:rsidRPr="00D6384F">
        <w:t>5:</w:t>
      </w:r>
      <w:r w:rsidRPr="00D6384F">
        <w:tab/>
        <w:t>For both IDLE and INACTIVE early measurements, SSB frequencies to be measured can be located out of sync raster</w:t>
      </w:r>
    </w:p>
    <w:p w14:paraId="4E655570" w14:textId="77777777" w:rsidR="00810D66" w:rsidRPr="00D6384F" w:rsidRDefault="00810D66" w:rsidP="00810D66">
      <w:pPr>
        <w:pStyle w:val="Doc-text2"/>
        <w:pBdr>
          <w:top w:val="single" w:sz="4" w:space="1" w:color="auto"/>
          <w:left w:val="single" w:sz="4" w:space="4" w:color="auto"/>
          <w:bottom w:val="single" w:sz="4" w:space="1" w:color="auto"/>
          <w:right w:val="single" w:sz="4" w:space="4" w:color="auto"/>
        </w:pBdr>
        <w:ind w:left="726"/>
      </w:pPr>
      <w:r w:rsidRPr="00D6384F">
        <w:t xml:space="preserve">6: </w:t>
      </w:r>
      <w:r w:rsidRPr="00D6384F">
        <w:tab/>
        <w:t xml:space="preserve">For both IDLE and INACTIVE early measurements, RSRP and RSRQ can be configured as cell and beam measurement quantity. </w:t>
      </w:r>
    </w:p>
    <w:p w14:paraId="208B83C1" w14:textId="77777777" w:rsidR="00810D66" w:rsidRPr="00D6384F" w:rsidRDefault="00810D66" w:rsidP="00810D66">
      <w:pPr>
        <w:pStyle w:val="Doc-text2"/>
        <w:pBdr>
          <w:top w:val="single" w:sz="4" w:space="1" w:color="auto"/>
          <w:left w:val="single" w:sz="4" w:space="4" w:color="auto"/>
          <w:bottom w:val="single" w:sz="4" w:space="1" w:color="auto"/>
          <w:right w:val="single" w:sz="4" w:space="4" w:color="auto"/>
        </w:pBdr>
        <w:ind w:left="726"/>
      </w:pPr>
      <w:r w:rsidRPr="00D6384F">
        <w:t xml:space="preserve">7: </w:t>
      </w:r>
      <w:r w:rsidRPr="00D6384F">
        <w:tab/>
        <w:t>For both IDLE and INACTIVE early measurements, the configuration parameters provided per SSB frequency follow the same principles as those provided in SIB2/4 for the purposes of Idle/Inactive mobility. (Details differences can be discussed at stage 3 level)</w:t>
      </w:r>
    </w:p>
    <w:p w14:paraId="234A4354" w14:textId="77777777" w:rsidR="00810D66" w:rsidRPr="00D6384F" w:rsidRDefault="00810D66" w:rsidP="00810D66">
      <w:pPr>
        <w:pStyle w:val="Doc-text2"/>
        <w:pBdr>
          <w:top w:val="single" w:sz="4" w:space="1" w:color="auto"/>
          <w:left w:val="single" w:sz="4" w:space="4" w:color="auto"/>
          <w:bottom w:val="single" w:sz="4" w:space="1" w:color="auto"/>
          <w:right w:val="single" w:sz="4" w:space="4" w:color="auto"/>
        </w:pBdr>
        <w:ind w:left="726"/>
      </w:pPr>
      <w:r w:rsidRPr="00D6384F">
        <w:t xml:space="preserve">8: </w:t>
      </w:r>
      <w:r w:rsidRPr="00D6384F">
        <w:tab/>
        <w:t xml:space="preserve">As LTE </w:t>
      </w:r>
      <w:proofErr w:type="spellStart"/>
      <w:r w:rsidRPr="00D6384F">
        <w:t>euCA</w:t>
      </w:r>
      <w:proofErr w:type="spellEnd"/>
      <w:r w:rsidRPr="00D6384F">
        <w:t>, cell / beam SINR is not introduced as measurement quantity in NR early measurement configuration in Rel-16.</w:t>
      </w:r>
    </w:p>
    <w:p w14:paraId="7305BA8A" w14:textId="77777777" w:rsidR="00810D66" w:rsidRPr="00D6384F" w:rsidRDefault="00810D66" w:rsidP="00810D66">
      <w:pPr>
        <w:pStyle w:val="Doc-text2"/>
        <w:pBdr>
          <w:top w:val="single" w:sz="4" w:space="1" w:color="auto"/>
          <w:left w:val="single" w:sz="4" w:space="4" w:color="auto"/>
          <w:bottom w:val="single" w:sz="4" w:space="1" w:color="auto"/>
          <w:right w:val="single" w:sz="4" w:space="4" w:color="auto"/>
        </w:pBdr>
        <w:ind w:left="726"/>
      </w:pPr>
      <w:r w:rsidRPr="00D6384F">
        <w:lastRenderedPageBreak/>
        <w:t>For SSB based beam level measurement configurations:</w:t>
      </w:r>
    </w:p>
    <w:p w14:paraId="3DD235D8" w14:textId="77777777" w:rsidR="00810D66" w:rsidRPr="00D6384F" w:rsidRDefault="00810D66" w:rsidP="00810D66">
      <w:pPr>
        <w:pStyle w:val="Doc-text2"/>
        <w:pBdr>
          <w:top w:val="single" w:sz="4" w:space="1" w:color="auto"/>
          <w:left w:val="single" w:sz="4" w:space="4" w:color="auto"/>
          <w:bottom w:val="single" w:sz="4" w:space="1" w:color="auto"/>
          <w:right w:val="single" w:sz="4" w:space="4" w:color="auto"/>
        </w:pBdr>
        <w:ind w:left="726"/>
      </w:pPr>
      <w:r w:rsidRPr="00D6384F">
        <w:t>9</w:t>
      </w:r>
      <w:r w:rsidRPr="00D6384F">
        <w:tab/>
        <w:t>The UE is required to report the beam with the highest measurement quantity</w:t>
      </w:r>
    </w:p>
    <w:p w14:paraId="44688718" w14:textId="77777777" w:rsidR="00810D66" w:rsidRPr="00D6384F" w:rsidRDefault="00810D66" w:rsidP="00810D66">
      <w:pPr>
        <w:pStyle w:val="Doc-text2"/>
        <w:pBdr>
          <w:top w:val="single" w:sz="4" w:space="1" w:color="auto"/>
          <w:left w:val="single" w:sz="4" w:space="4" w:color="auto"/>
          <w:bottom w:val="single" w:sz="4" w:space="1" w:color="auto"/>
          <w:right w:val="single" w:sz="4" w:space="4" w:color="auto"/>
        </w:pBdr>
        <w:ind w:left="726"/>
      </w:pPr>
      <w:r w:rsidRPr="00D6384F">
        <w:t>FFS: Whether additional beams can be reported.</w:t>
      </w:r>
    </w:p>
    <w:p w14:paraId="79138592" w14:textId="77777777" w:rsidR="00810D66" w:rsidRPr="00D6384F" w:rsidRDefault="00810D66" w:rsidP="00810D66">
      <w:pPr>
        <w:pStyle w:val="Doc-text2"/>
        <w:pBdr>
          <w:top w:val="single" w:sz="4" w:space="1" w:color="auto"/>
          <w:left w:val="single" w:sz="4" w:space="4" w:color="auto"/>
          <w:bottom w:val="single" w:sz="4" w:space="1" w:color="auto"/>
          <w:right w:val="single" w:sz="4" w:space="4" w:color="auto"/>
        </w:pBdr>
        <w:ind w:left="726"/>
      </w:pPr>
      <w:r w:rsidRPr="00D6384F">
        <w:t>10: For both IDLE and INACTIVE early measurements, the UE can be configured with one of the 3 beam reporting types</w:t>
      </w:r>
    </w:p>
    <w:p w14:paraId="7CF83AC8" w14:textId="77777777" w:rsidR="00810D66" w:rsidRPr="00D6384F" w:rsidRDefault="00810D66" w:rsidP="00810D66">
      <w:pPr>
        <w:pStyle w:val="Doc-text2"/>
        <w:pBdr>
          <w:top w:val="single" w:sz="4" w:space="1" w:color="auto"/>
          <w:left w:val="single" w:sz="4" w:space="4" w:color="auto"/>
          <w:bottom w:val="single" w:sz="4" w:space="1" w:color="auto"/>
          <w:right w:val="single" w:sz="4" w:space="4" w:color="auto"/>
        </w:pBdr>
        <w:ind w:left="726"/>
      </w:pPr>
      <w:r w:rsidRPr="00D6384F">
        <w:t>1)</w:t>
      </w:r>
      <w:r w:rsidRPr="00D6384F">
        <w:tab/>
        <w:t xml:space="preserve">No beam reporting; </w:t>
      </w:r>
    </w:p>
    <w:p w14:paraId="59F3F787" w14:textId="77777777" w:rsidR="00810D66" w:rsidRPr="00D6384F" w:rsidRDefault="00810D66" w:rsidP="00810D66">
      <w:pPr>
        <w:pStyle w:val="Doc-text2"/>
        <w:pBdr>
          <w:top w:val="single" w:sz="4" w:space="1" w:color="auto"/>
          <w:left w:val="single" w:sz="4" w:space="4" w:color="auto"/>
          <w:bottom w:val="single" w:sz="4" w:space="1" w:color="auto"/>
          <w:right w:val="single" w:sz="4" w:space="4" w:color="auto"/>
        </w:pBdr>
        <w:ind w:left="726"/>
      </w:pPr>
      <w:r w:rsidRPr="00D6384F">
        <w:t>2)</w:t>
      </w:r>
      <w:r w:rsidRPr="00D6384F">
        <w:tab/>
        <w:t xml:space="preserve">Only beam identifier </w:t>
      </w:r>
    </w:p>
    <w:p w14:paraId="7F6BCD08" w14:textId="77777777" w:rsidR="00810D66" w:rsidRPr="00D6384F" w:rsidRDefault="00810D66" w:rsidP="00810D66">
      <w:pPr>
        <w:pStyle w:val="Doc-text2"/>
        <w:pBdr>
          <w:top w:val="single" w:sz="4" w:space="1" w:color="auto"/>
          <w:left w:val="single" w:sz="4" w:space="4" w:color="auto"/>
          <w:bottom w:val="single" w:sz="4" w:space="1" w:color="auto"/>
          <w:right w:val="single" w:sz="4" w:space="4" w:color="auto"/>
        </w:pBdr>
        <w:ind w:left="726"/>
      </w:pPr>
      <w:r w:rsidRPr="00D6384F">
        <w:t>3)</w:t>
      </w:r>
      <w:r w:rsidRPr="00D6384F">
        <w:tab/>
        <w:t xml:space="preserve">Both beam identifier and quantity </w:t>
      </w:r>
    </w:p>
    <w:p w14:paraId="65A5A7B0" w14:textId="77777777" w:rsidR="00810D66" w:rsidRPr="00D6384F" w:rsidRDefault="00810D66" w:rsidP="00810D66">
      <w:pPr>
        <w:pStyle w:val="Doc-text2"/>
        <w:pBdr>
          <w:top w:val="single" w:sz="4" w:space="1" w:color="auto"/>
          <w:left w:val="single" w:sz="4" w:space="4" w:color="auto"/>
          <w:bottom w:val="single" w:sz="4" w:space="1" w:color="auto"/>
          <w:right w:val="single" w:sz="4" w:space="4" w:color="auto"/>
        </w:pBdr>
        <w:ind w:left="726"/>
      </w:pPr>
      <w:r w:rsidRPr="00D6384F">
        <w:t>FFS: Whether to support CSI-RS based NR early measurements</w:t>
      </w:r>
    </w:p>
    <w:p w14:paraId="1F1EE77A" w14:textId="77777777" w:rsidR="00810D66" w:rsidRPr="00D6384F" w:rsidRDefault="00810D66" w:rsidP="00810D66">
      <w:pPr>
        <w:pStyle w:val="Doc-text2"/>
        <w:pBdr>
          <w:top w:val="single" w:sz="4" w:space="1" w:color="auto"/>
          <w:left w:val="single" w:sz="4" w:space="4" w:color="auto"/>
          <w:bottom w:val="single" w:sz="4" w:space="1" w:color="auto"/>
          <w:right w:val="single" w:sz="4" w:space="4" w:color="auto"/>
        </w:pBdr>
        <w:ind w:left="726"/>
      </w:pPr>
      <w:r w:rsidRPr="00D6384F">
        <w:t xml:space="preserve">11: LTE UE in IDLE mode, IDLE with suspended, and INACTIVE can be configured with NR early measurements to support fast setup of (NG)EN-DC (i.e. </w:t>
      </w:r>
      <w:proofErr w:type="spellStart"/>
      <w:r w:rsidRPr="00D6384F">
        <w:t>euCA</w:t>
      </w:r>
      <w:proofErr w:type="spellEnd"/>
      <w:r w:rsidRPr="00D6384F">
        <w:t xml:space="preserve"> is extended to support NR measurements). Details are FFS</w:t>
      </w:r>
    </w:p>
    <w:p w14:paraId="15D000BB" w14:textId="77777777" w:rsidR="00810D66" w:rsidRDefault="00810D66" w:rsidP="004C4DE5"/>
    <w:p w14:paraId="61BE1F7F" w14:textId="706199E0" w:rsidR="00D7684D" w:rsidRPr="00D7684D" w:rsidRDefault="00D7684D" w:rsidP="004C4DE5">
      <w:r w:rsidRPr="00D7684D">
        <w:t xml:space="preserve">It has been agreed that the Rel-16 early measurement configuration, may </w:t>
      </w:r>
      <w:r w:rsidR="0083401E">
        <w:t xml:space="preserve">be configured for IDLE or INACTIVE to support </w:t>
      </w:r>
      <w:r w:rsidRPr="00D7684D">
        <w:t xml:space="preserve">for fast setup of various MR-DC scenarios as well as CA. </w:t>
      </w:r>
      <w:r w:rsidR="005223F0">
        <w:t>During email discussion 106#37, it was discussed how to handle the idle mode measurements configurations and results</w:t>
      </w:r>
      <w:r w:rsidR="0083401E">
        <w:t xml:space="preserve"> if the UE autonomously transitions from RRC_INACTIVE to RRC_IDLE</w:t>
      </w:r>
      <w:r w:rsidR="005223F0">
        <w:t>, however no consensus was reached</w:t>
      </w:r>
      <w:r w:rsidR="0083401E">
        <w:t>.</w:t>
      </w:r>
      <w:r w:rsidRPr="00D7684D">
        <w:t xml:space="preserve"> This is discussed in this paper.</w:t>
      </w:r>
    </w:p>
    <w:p w14:paraId="3BFC8065" w14:textId="541B724B" w:rsidR="00F625BC" w:rsidRDefault="00F625BC" w:rsidP="004103C9">
      <w:pPr>
        <w:pStyle w:val="Heading1"/>
      </w:pPr>
      <w:bookmarkStart w:id="1" w:name="_Ref528173454"/>
      <w:bookmarkStart w:id="2" w:name="_Ref525647665"/>
      <w:r>
        <w:t>Discussion</w:t>
      </w:r>
      <w:bookmarkEnd w:id="1"/>
    </w:p>
    <w:bookmarkEnd w:id="2"/>
    <w:p w14:paraId="18D27C2F" w14:textId="147744A3" w:rsidR="002769E7" w:rsidRDefault="002769E7" w:rsidP="002769E7">
      <w:r>
        <w:t xml:space="preserve">In normal operation, a UE in RRC_INACTIVE would primarily transition to another state by transmitting an </w:t>
      </w:r>
      <w:r w:rsidRPr="002769E7">
        <w:rPr>
          <w:i/>
        </w:rPr>
        <w:t>RRCResumeRequest</w:t>
      </w:r>
      <w:r>
        <w:t xml:space="preserve"> to the network, whereupon the network can transition the UE to RRC_IDLE, RRC_INACTIVE or RRC_CONNECTED. However, there are a few scenarios where a UE autonomously transitions from RRC_INACTIVE to RRC_IDLE without informing the network</w:t>
      </w:r>
      <w:r w:rsidR="00E41DC2">
        <w:t xml:space="preserve"> e.g. due to</w:t>
      </w:r>
      <w:r>
        <w:t>:</w:t>
      </w:r>
    </w:p>
    <w:p w14:paraId="48DFC694" w14:textId="3E90CE9F" w:rsidR="002769E7" w:rsidRPr="00E41DC2" w:rsidRDefault="002769E7" w:rsidP="002769E7">
      <w:pPr>
        <w:pStyle w:val="ListParagraph"/>
        <w:numPr>
          <w:ilvl w:val="0"/>
          <w:numId w:val="41"/>
        </w:numPr>
        <w:rPr>
          <w:rFonts w:ascii="Arial" w:hAnsi="Arial" w:cs="Arial"/>
          <w:sz w:val="20"/>
          <w:szCs w:val="20"/>
          <w:lang w:val="en-GB"/>
        </w:rPr>
      </w:pPr>
      <w:r w:rsidRPr="00E41DC2">
        <w:rPr>
          <w:rFonts w:ascii="Arial" w:hAnsi="Arial" w:cs="Arial"/>
          <w:sz w:val="20"/>
          <w:szCs w:val="20"/>
          <w:lang w:val="en-GB"/>
        </w:rPr>
        <w:t xml:space="preserve">expiry of timer T319 (i.e. before reception of RRCResume message) </w:t>
      </w:r>
    </w:p>
    <w:p w14:paraId="4BD1EBB7" w14:textId="54538672" w:rsidR="002769E7" w:rsidRPr="00E41DC2" w:rsidRDefault="002769E7" w:rsidP="002769E7">
      <w:pPr>
        <w:pStyle w:val="ListParagraph"/>
        <w:numPr>
          <w:ilvl w:val="0"/>
          <w:numId w:val="41"/>
        </w:numPr>
        <w:rPr>
          <w:rFonts w:ascii="Arial" w:hAnsi="Arial" w:cs="Arial"/>
          <w:sz w:val="20"/>
          <w:szCs w:val="20"/>
          <w:lang w:val="en-GB"/>
        </w:rPr>
      </w:pPr>
      <w:r w:rsidRPr="00E41DC2">
        <w:rPr>
          <w:rFonts w:ascii="Arial" w:hAnsi="Arial" w:cs="Arial"/>
          <w:sz w:val="20"/>
          <w:szCs w:val="20"/>
          <w:lang w:val="en-GB"/>
        </w:rPr>
        <w:t xml:space="preserve">cell reselection while timer T319 is running (i.e. before reception of RRCResume message); </w:t>
      </w:r>
    </w:p>
    <w:p w14:paraId="49583901" w14:textId="2359B7B4" w:rsidR="002769E7" w:rsidRPr="00E41DC2" w:rsidRDefault="002769E7" w:rsidP="002769E7">
      <w:pPr>
        <w:pStyle w:val="ListParagraph"/>
        <w:numPr>
          <w:ilvl w:val="0"/>
          <w:numId w:val="41"/>
        </w:numPr>
        <w:rPr>
          <w:rFonts w:ascii="Arial" w:hAnsi="Arial" w:cs="Arial"/>
          <w:sz w:val="20"/>
          <w:szCs w:val="20"/>
          <w:lang w:val="en-GB"/>
        </w:rPr>
      </w:pPr>
      <w:r w:rsidRPr="00E41DC2">
        <w:rPr>
          <w:rFonts w:ascii="Arial" w:hAnsi="Arial" w:cs="Arial"/>
          <w:sz w:val="20"/>
          <w:szCs w:val="20"/>
          <w:lang w:val="en-GB"/>
        </w:rPr>
        <w:t>cell reselection while timer T302 is running</w:t>
      </w:r>
      <w:r w:rsidR="00E41DC2" w:rsidRPr="00E41DC2">
        <w:rPr>
          <w:rFonts w:ascii="Arial" w:hAnsi="Arial" w:cs="Arial"/>
          <w:sz w:val="20"/>
          <w:szCs w:val="20"/>
          <w:lang w:val="en-GB"/>
        </w:rPr>
        <w:t xml:space="preserve"> </w:t>
      </w:r>
      <w:r w:rsidRPr="00E41DC2">
        <w:rPr>
          <w:rFonts w:ascii="Arial" w:hAnsi="Arial" w:cs="Arial"/>
          <w:sz w:val="20"/>
          <w:szCs w:val="20"/>
          <w:lang w:val="en-GB"/>
        </w:rPr>
        <w:t>(i.e. before trying to</w:t>
      </w:r>
      <w:r w:rsidR="00E41DC2" w:rsidRPr="00E41DC2">
        <w:rPr>
          <w:rFonts w:ascii="Arial" w:hAnsi="Arial" w:cs="Arial"/>
          <w:sz w:val="20"/>
          <w:szCs w:val="20"/>
          <w:lang w:val="en-GB"/>
        </w:rPr>
        <w:t xml:space="preserve"> </w:t>
      </w:r>
      <w:r w:rsidRPr="00E41DC2">
        <w:rPr>
          <w:rFonts w:ascii="Arial" w:hAnsi="Arial" w:cs="Arial"/>
          <w:sz w:val="20"/>
          <w:szCs w:val="20"/>
          <w:lang w:val="en-GB"/>
        </w:rPr>
        <w:t>resume a connection after receiving an RRCRe</w:t>
      </w:r>
      <w:r w:rsidR="00BB1F2A" w:rsidRPr="00E41DC2">
        <w:rPr>
          <w:rFonts w:ascii="Arial" w:hAnsi="Arial" w:cs="Arial"/>
          <w:sz w:val="20"/>
          <w:szCs w:val="20"/>
          <w:lang w:val="en-GB"/>
        </w:rPr>
        <w:t>lease</w:t>
      </w:r>
      <w:r w:rsidRPr="00E41DC2">
        <w:rPr>
          <w:rFonts w:ascii="Arial" w:hAnsi="Arial" w:cs="Arial"/>
          <w:sz w:val="20"/>
          <w:szCs w:val="20"/>
          <w:lang w:val="en-GB"/>
        </w:rPr>
        <w:t xml:space="preserve"> with a wait timer);</w:t>
      </w:r>
    </w:p>
    <w:p w14:paraId="62C58BC2" w14:textId="0B660831" w:rsidR="00FE4D4A" w:rsidRDefault="002769E7" w:rsidP="00FE4D4A">
      <w:pPr>
        <w:pStyle w:val="ListParagraph"/>
        <w:numPr>
          <w:ilvl w:val="0"/>
          <w:numId w:val="41"/>
        </w:numPr>
        <w:rPr>
          <w:rFonts w:ascii="Arial" w:hAnsi="Arial" w:cs="Arial"/>
          <w:sz w:val="20"/>
          <w:szCs w:val="20"/>
          <w:lang w:val="en-GB"/>
        </w:rPr>
      </w:pPr>
      <w:r w:rsidRPr="00E41DC2">
        <w:rPr>
          <w:rFonts w:ascii="Arial" w:hAnsi="Arial" w:cs="Arial"/>
          <w:sz w:val="20"/>
          <w:szCs w:val="20"/>
          <w:lang w:val="en-GB"/>
        </w:rPr>
        <w:t xml:space="preserve">reception of CN paging while the UE </w:t>
      </w:r>
      <w:r w:rsidR="00396AF8">
        <w:rPr>
          <w:rFonts w:ascii="Arial" w:hAnsi="Arial" w:cs="Arial"/>
          <w:sz w:val="20"/>
          <w:szCs w:val="20"/>
          <w:lang w:val="en-GB"/>
        </w:rPr>
        <w:t>is</w:t>
      </w:r>
      <w:r w:rsidRPr="00E41DC2">
        <w:rPr>
          <w:rFonts w:ascii="Arial" w:hAnsi="Arial" w:cs="Arial"/>
          <w:sz w:val="20"/>
          <w:szCs w:val="20"/>
          <w:lang w:val="en-GB"/>
        </w:rPr>
        <w:t xml:space="preserve"> in </w:t>
      </w:r>
      <w:r w:rsidR="00FC3BC1">
        <w:rPr>
          <w:rFonts w:ascii="Arial" w:hAnsi="Arial" w:cs="Arial"/>
          <w:sz w:val="20"/>
          <w:szCs w:val="20"/>
          <w:lang w:val="en-GB"/>
        </w:rPr>
        <w:t>RRC_</w:t>
      </w:r>
      <w:r w:rsidRPr="00E41DC2">
        <w:rPr>
          <w:rFonts w:ascii="Arial" w:hAnsi="Arial" w:cs="Arial"/>
          <w:sz w:val="20"/>
          <w:szCs w:val="20"/>
          <w:lang w:val="en-GB"/>
        </w:rPr>
        <w:t>INACTIVE</w:t>
      </w:r>
    </w:p>
    <w:p w14:paraId="6454F526" w14:textId="73F56FF9" w:rsidR="00F53C55" w:rsidRDefault="00971A9F" w:rsidP="00FE4D4A">
      <w:pPr>
        <w:pStyle w:val="ListParagraph"/>
        <w:numPr>
          <w:ilvl w:val="0"/>
          <w:numId w:val="41"/>
        </w:numPr>
        <w:rPr>
          <w:rFonts w:ascii="Arial" w:hAnsi="Arial" w:cs="Arial"/>
          <w:sz w:val="20"/>
          <w:szCs w:val="20"/>
          <w:lang w:val="en-GB"/>
        </w:rPr>
      </w:pPr>
      <w:r>
        <w:rPr>
          <w:rFonts w:ascii="Arial" w:hAnsi="Arial" w:cs="Arial"/>
          <w:sz w:val="20"/>
          <w:szCs w:val="20"/>
          <w:lang w:val="en-GB"/>
        </w:rPr>
        <w:t>fail to find a suitable cell and camps on an acceptable cell to obtain limited service</w:t>
      </w:r>
    </w:p>
    <w:p w14:paraId="440065B8" w14:textId="39023839" w:rsidR="00FE4D4A" w:rsidRDefault="00FE4D4A" w:rsidP="00FE4D4A">
      <w:r w:rsidRPr="00FE4D4A">
        <w:t>I</w:t>
      </w:r>
      <w:r>
        <w:t>n either of these cases, the UE will release to RRC_IDLE and inform higher layers, with e.g. ‘RRC Resume failure’</w:t>
      </w:r>
      <w:r w:rsidR="00E32C75">
        <w:t xml:space="preserve"> or ‘other’</w:t>
      </w:r>
      <w:r>
        <w:t>.</w:t>
      </w:r>
      <w:r w:rsidR="00EC09DF">
        <w:t xml:space="preserve"> If the UE is configured with inactive measurements when performing this autonomous transition to RRC_IDLE</w:t>
      </w:r>
      <w:r w:rsidR="00165129">
        <w:t>, it is unclear what the UE shall do with the measurement configurations and results once in RRC_IDLE.</w:t>
      </w:r>
    </w:p>
    <w:p w14:paraId="331CB089" w14:textId="01A9C0F3" w:rsidR="00422F5A" w:rsidRDefault="00511EE3" w:rsidP="00386089">
      <w:pPr>
        <w:pStyle w:val="Observation"/>
      </w:pPr>
      <w:bookmarkStart w:id="3" w:name="_Toc16769347"/>
      <w:r>
        <w:t xml:space="preserve">If a UE is configured to perform early measurements in RRC_INACTIVE, when experiencing a failure, it is unclear what to do with the measurement configurations and results in </w:t>
      </w:r>
      <w:r w:rsidR="009E4953">
        <w:t xml:space="preserve">when the UE enters </w:t>
      </w:r>
      <w:r>
        <w:t>RRC_IDLE</w:t>
      </w:r>
      <w:bookmarkEnd w:id="3"/>
    </w:p>
    <w:p w14:paraId="1EBD43E2" w14:textId="3BA470B8" w:rsidR="0013594C" w:rsidRDefault="009C6C06" w:rsidP="00422F5A">
      <w:r>
        <w:t xml:space="preserve">When the NAS layer receives this indication from the AS layer, it </w:t>
      </w:r>
      <w:r w:rsidR="00E32C75">
        <w:t>may</w:t>
      </w:r>
      <w:r>
        <w:t xml:space="preserve"> trigger a NAS recovery </w:t>
      </w:r>
      <w:r w:rsidR="009E4953">
        <w:t xml:space="preserve">and the UE will transmit an </w:t>
      </w:r>
      <w:r w:rsidR="009E4953" w:rsidRPr="009E4953">
        <w:rPr>
          <w:i/>
        </w:rPr>
        <w:t>RRCSetupRequest</w:t>
      </w:r>
      <w:r w:rsidR="009E4953">
        <w:t xml:space="preserve"> to the network</w:t>
      </w:r>
      <w:r w:rsidR="00050FE1">
        <w:t>.</w:t>
      </w:r>
      <w:r w:rsidR="00FE2DAA">
        <w:t xml:space="preserve"> For the case when the UE no longer finds a suitable cell, the UE would </w:t>
      </w:r>
      <w:r w:rsidR="00C418A1">
        <w:t xml:space="preserve">attempt to </w:t>
      </w:r>
      <w:r w:rsidR="00FE2DAA">
        <w:t xml:space="preserve">select an </w:t>
      </w:r>
      <w:r w:rsidR="00C418A1">
        <w:t>‘</w:t>
      </w:r>
      <w:r w:rsidR="00FE2DAA">
        <w:t>acceptable</w:t>
      </w:r>
      <w:r w:rsidR="00C418A1">
        <w:t>’</w:t>
      </w:r>
      <w:r w:rsidR="00FE2DAA">
        <w:t xml:space="preserve"> cell</w:t>
      </w:r>
      <w:r w:rsidR="00C418A1">
        <w:t xml:space="preserve"> and enter RRC_IDLE to obtain limited service</w:t>
      </w:r>
      <w:r w:rsidR="001F22C1">
        <w:t>. Once the UE re-selects to a ‘suitable’ cell, it would connect to the network in order to register in the PLMN.</w:t>
      </w:r>
      <w:r w:rsidR="00B65647" w:rsidRPr="00B65647">
        <w:t xml:space="preserve"> </w:t>
      </w:r>
    </w:p>
    <w:p w14:paraId="1B93C0FE" w14:textId="3B393398" w:rsidR="009E4953" w:rsidRDefault="00050FE1" w:rsidP="00422F5A">
      <w:r>
        <w:t>Since it is possible that the UE could still benefit from quickly setting up CA or DC, even if there has been a failure</w:t>
      </w:r>
      <w:r w:rsidR="00B65647">
        <w:t>, or the UE has temporarily been camping on an ‘acceptable’ cell</w:t>
      </w:r>
      <w:r>
        <w:t>, the UE shall keep the measurement configurations and results when autonomously transitioning to RRC_IDLE.</w:t>
      </w:r>
      <w:r w:rsidR="00B65647">
        <w:t xml:space="preserve"> </w:t>
      </w:r>
      <w:r>
        <w:t xml:space="preserve">In addition, the UE shall </w:t>
      </w:r>
      <w:r w:rsidR="00B65647">
        <w:t xml:space="preserve">be able to </w:t>
      </w:r>
      <w:r>
        <w:t>report these early measurements when setting up a new connection from RRC_IDLE, using the procedures defined for early measurement reporting from IDLE.</w:t>
      </w:r>
    </w:p>
    <w:p w14:paraId="0568EDA8" w14:textId="62A3538A" w:rsidR="00695FD7" w:rsidRPr="00B6495E" w:rsidRDefault="00050FE1" w:rsidP="00695FD7">
      <w:pPr>
        <w:pStyle w:val="Proposal"/>
      </w:pPr>
      <w:bookmarkStart w:id="4" w:name="_Toc7525472"/>
      <w:bookmarkStart w:id="5" w:name="_Toc7525539"/>
      <w:bookmarkStart w:id="6" w:name="_Toc7525613"/>
      <w:bookmarkStart w:id="7" w:name="_Toc7533054"/>
      <w:bookmarkStart w:id="8" w:name="_Toc7534022"/>
      <w:bookmarkStart w:id="9" w:name="_Toc7713743"/>
      <w:bookmarkStart w:id="10" w:name="_Toc16679062"/>
      <w:bookmarkStart w:id="11" w:name="_Toc16679064"/>
      <w:bookmarkStart w:id="12" w:name="_Toc16679188"/>
      <w:bookmarkStart w:id="13" w:name="_Toc16697879"/>
      <w:bookmarkStart w:id="14" w:name="_Toc16769345"/>
      <w:r>
        <w:t xml:space="preserve">If the </w:t>
      </w:r>
      <w:r w:rsidR="00E210A0">
        <w:t xml:space="preserve">UE </w:t>
      </w:r>
      <w:r>
        <w:t>autonomously transitions from RRC_INACTIVE to RRC_IDLE (e.g. due to Resume failure</w:t>
      </w:r>
      <w:r w:rsidR="00E210A0">
        <w:t>,</w:t>
      </w:r>
      <w:r>
        <w:t xml:space="preserve"> CN paging</w:t>
      </w:r>
      <w:r w:rsidR="00E210A0">
        <w:t xml:space="preserve"> or </w:t>
      </w:r>
      <w:r w:rsidR="00ED0D40">
        <w:t>fail to find suitable cell and camp on acceptable cell</w:t>
      </w:r>
      <w:r>
        <w:t>), the UE shall keep the inactive measurement configurations and results</w:t>
      </w:r>
      <w:bookmarkEnd w:id="4"/>
      <w:r w:rsidR="008E01EA">
        <w:t xml:space="preserve"> and continue the measurements according to the old configurations</w:t>
      </w:r>
      <w:bookmarkEnd w:id="5"/>
      <w:bookmarkEnd w:id="6"/>
      <w:bookmarkEnd w:id="7"/>
      <w:bookmarkEnd w:id="8"/>
      <w:bookmarkEnd w:id="9"/>
      <w:bookmarkEnd w:id="10"/>
      <w:bookmarkEnd w:id="11"/>
      <w:bookmarkEnd w:id="12"/>
      <w:bookmarkEnd w:id="13"/>
      <w:bookmarkEnd w:id="14"/>
    </w:p>
    <w:p w14:paraId="3C0ADC30" w14:textId="6D113193" w:rsidR="00313D00" w:rsidRPr="002372D1" w:rsidRDefault="00050FE1" w:rsidP="008D2252">
      <w:pPr>
        <w:pStyle w:val="Proposal"/>
        <w:jc w:val="left"/>
      </w:pPr>
      <w:bookmarkStart w:id="15" w:name="_Toc7453356"/>
      <w:bookmarkStart w:id="16" w:name="_Toc7525473"/>
      <w:bookmarkStart w:id="17" w:name="_Toc7525540"/>
      <w:bookmarkStart w:id="18" w:name="_Toc7525614"/>
      <w:bookmarkStart w:id="19" w:name="_Toc7533055"/>
      <w:bookmarkStart w:id="20" w:name="_Toc7534023"/>
      <w:bookmarkStart w:id="21" w:name="_Toc7713744"/>
      <w:bookmarkStart w:id="22" w:name="_Toc16679063"/>
      <w:bookmarkStart w:id="23" w:name="_Toc16679065"/>
      <w:bookmarkStart w:id="24" w:name="_Toc16679189"/>
      <w:bookmarkStart w:id="25" w:name="_Toc16697880"/>
      <w:bookmarkStart w:id="26" w:name="_Toc16769346"/>
      <w:bookmarkEnd w:id="15"/>
      <w:r>
        <w:t>When the UE sets up a new connection from RRC_IDLE, it shall report the early measurements obtained in RRC_INACTIVE and/or RRC_IDLE using procedures defined for RRC_IDLE</w:t>
      </w:r>
      <w:bookmarkEnd w:id="16"/>
      <w:bookmarkEnd w:id="17"/>
      <w:bookmarkEnd w:id="18"/>
      <w:bookmarkEnd w:id="19"/>
      <w:bookmarkEnd w:id="20"/>
      <w:bookmarkEnd w:id="21"/>
      <w:bookmarkEnd w:id="22"/>
      <w:bookmarkEnd w:id="23"/>
      <w:bookmarkEnd w:id="24"/>
      <w:bookmarkEnd w:id="25"/>
      <w:bookmarkEnd w:id="26"/>
    </w:p>
    <w:p w14:paraId="6542952F" w14:textId="6EB70C29" w:rsidR="008E065E" w:rsidRPr="002F6C2F" w:rsidRDefault="00C01F33" w:rsidP="008E065E">
      <w:pPr>
        <w:pStyle w:val="Heading1"/>
      </w:pPr>
      <w:r w:rsidRPr="00CE0424">
        <w:lastRenderedPageBreak/>
        <w:t>Conclusion</w:t>
      </w:r>
    </w:p>
    <w:p w14:paraId="52B34496" w14:textId="5A998F31" w:rsidR="00032AC9" w:rsidRDefault="00DF602A" w:rsidP="008E065E">
      <w:pPr>
        <w:pStyle w:val="BodyText"/>
      </w:pPr>
      <w:r>
        <w:t>I</w:t>
      </w:r>
      <w:r w:rsidRPr="00CE0424">
        <w:t xml:space="preserve">n </w:t>
      </w:r>
      <w:r>
        <w:t xml:space="preserve">the previous </w:t>
      </w:r>
      <w:r w:rsidRPr="00CE0424">
        <w:t>section</w:t>
      </w:r>
      <w:r>
        <w:t>s</w:t>
      </w:r>
      <w:r w:rsidRPr="00CE0424">
        <w:t xml:space="preserve"> we </w:t>
      </w:r>
      <w:r>
        <w:t xml:space="preserve">have </w:t>
      </w:r>
      <w:r w:rsidR="00DA4373">
        <w:t>made the following observations:</w:t>
      </w:r>
    </w:p>
    <w:bookmarkStart w:id="27" w:name="_Hlk4700416"/>
    <w:p w14:paraId="53114ABB" w14:textId="77777777" w:rsidR="00050A4A" w:rsidRDefault="00032AC9">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16769347" w:history="1">
        <w:r w:rsidR="00050A4A" w:rsidRPr="006924E6">
          <w:rPr>
            <w:rStyle w:val="Hyperlink"/>
            <w:noProof/>
            <w:lang w:val="en-US"/>
          </w:rPr>
          <w:t>Observation 1</w:t>
        </w:r>
        <w:r w:rsidR="00050A4A">
          <w:rPr>
            <w:rFonts w:asciiTheme="minorHAnsi" w:eastAsiaTheme="minorEastAsia" w:hAnsiTheme="minorHAnsi" w:cstheme="minorBidi"/>
            <w:b w:val="0"/>
            <w:noProof/>
            <w:sz w:val="22"/>
            <w:szCs w:val="22"/>
            <w:lang w:val="sv-SE" w:eastAsia="sv-SE"/>
          </w:rPr>
          <w:tab/>
        </w:r>
        <w:r w:rsidR="00050A4A" w:rsidRPr="006924E6">
          <w:rPr>
            <w:rStyle w:val="Hyperlink"/>
            <w:noProof/>
          </w:rPr>
          <w:t>If a UE is configured to perform early measurements in RRC_INACTIVE, when experiencing a failure, it is unclear what to do with the measurement configurations and results in when the UE enters RRC_IDLE</w:t>
        </w:r>
      </w:hyperlink>
    </w:p>
    <w:p w14:paraId="322E79AF" w14:textId="0A8608EE" w:rsidR="00032AC9" w:rsidRDefault="00032AC9" w:rsidP="00032AC9">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0700C198" w14:textId="77777777" w:rsidR="00050A4A" w:rsidRPr="007B583E"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050A4A">
        <w:t>Proposal 1</w:t>
      </w:r>
      <w:r w:rsidR="00050A4A" w:rsidRPr="007B583E">
        <w:rPr>
          <w:rFonts w:asciiTheme="minorHAnsi" w:eastAsiaTheme="minorEastAsia" w:hAnsiTheme="minorHAnsi" w:cstheme="minorBidi"/>
          <w:b w:val="0"/>
          <w:sz w:val="22"/>
          <w:lang w:eastAsia="sv-SE"/>
        </w:rPr>
        <w:tab/>
      </w:r>
      <w:r w:rsidR="00050A4A">
        <w:t>If the UE autonomously transitions from RRC_INACTIVE to RRC_IDLE (e.g. due to Resume failure, CN paging or fail to find suitable cell and camp on acceptable cell), the UE shall keep the inactive measurement configurations and results and continue the measurements according to the old configurations</w:t>
      </w:r>
    </w:p>
    <w:p w14:paraId="430F9359" w14:textId="77777777" w:rsidR="00050A4A" w:rsidRPr="007B583E" w:rsidRDefault="00050A4A">
      <w:pPr>
        <w:pStyle w:val="TOC1"/>
        <w:rPr>
          <w:rFonts w:asciiTheme="minorHAnsi" w:eastAsiaTheme="minorEastAsia" w:hAnsiTheme="minorHAnsi" w:cstheme="minorBidi"/>
          <w:b w:val="0"/>
          <w:sz w:val="22"/>
          <w:lang w:eastAsia="sv-SE"/>
        </w:rPr>
      </w:pPr>
      <w:r>
        <w:t>Proposal 2</w:t>
      </w:r>
      <w:r w:rsidRPr="007B583E">
        <w:rPr>
          <w:rFonts w:asciiTheme="minorHAnsi" w:eastAsiaTheme="minorEastAsia" w:hAnsiTheme="minorHAnsi" w:cstheme="minorBidi"/>
          <w:b w:val="0"/>
          <w:sz w:val="22"/>
          <w:lang w:eastAsia="sv-SE"/>
        </w:rPr>
        <w:tab/>
      </w:r>
      <w:r>
        <w:t>When the UE sets up a new connection from RRC_IDLE, it shall report the early measurements obtained in RRC_INACTIVE and/or RRC_IDLE using procedures defined for RRC_IDLE</w:t>
      </w:r>
    </w:p>
    <w:p w14:paraId="282BE507" w14:textId="50988A5C" w:rsidR="00C01F33" w:rsidRDefault="008E065E" w:rsidP="006E062C">
      <w:pPr>
        <w:rPr>
          <w:b/>
          <w:bCs/>
        </w:rPr>
      </w:pPr>
      <w:r>
        <w:rPr>
          <w:b/>
          <w:bCs/>
        </w:rPr>
        <w:fldChar w:fldCharType="end"/>
      </w:r>
      <w:bookmarkEnd w:id="27"/>
    </w:p>
    <w:p w14:paraId="36FDF30B" w14:textId="77777777" w:rsidR="00F507D1" w:rsidRPr="00CE0424" w:rsidRDefault="00F507D1" w:rsidP="00CE0424">
      <w:pPr>
        <w:pStyle w:val="Heading1"/>
      </w:pPr>
      <w:bookmarkStart w:id="28" w:name="_In-sequence_SDU_delivery"/>
      <w:bookmarkEnd w:id="28"/>
      <w:r w:rsidRPr="00CE0424">
        <w:t>References</w:t>
      </w:r>
    </w:p>
    <w:bookmarkStart w:id="29" w:name="_Ref382900"/>
    <w:bookmarkStart w:id="30" w:name="_Ref524870"/>
    <w:bookmarkStart w:id="31" w:name="_Ref717521"/>
    <w:p w14:paraId="00A01188" w14:textId="333896BC" w:rsidR="00180680" w:rsidRPr="00D04B70" w:rsidRDefault="00A60BFB" w:rsidP="00D04B70">
      <w:pPr>
        <w:pStyle w:val="Reference"/>
      </w:pPr>
      <w:r w:rsidRPr="00A60BFB">
        <w:rPr>
          <w:rStyle w:val="Hyperlink"/>
        </w:rPr>
        <w:fldChar w:fldCharType="begin"/>
      </w:r>
      <w:r w:rsidR="00191812">
        <w:rPr>
          <w:rStyle w:val="Hyperlink"/>
        </w:rPr>
        <w:instrText>HYPERLINK "http://www.3gpp.org/ftp/tsg_ran/TSG_RAN/TSGR_83/Docs/RP-190452.zip"</w:instrText>
      </w:r>
      <w:r w:rsidRPr="00A60BFB">
        <w:rPr>
          <w:rStyle w:val="Hyperlink"/>
        </w:rPr>
        <w:fldChar w:fldCharType="separate"/>
      </w:r>
      <w:r w:rsidR="00191812">
        <w:rPr>
          <w:rStyle w:val="Hyperlink"/>
        </w:rPr>
        <w:t>RP-190452</w:t>
      </w:r>
      <w:r w:rsidRPr="00A60BFB">
        <w:rPr>
          <w:rStyle w:val="Hyperlink"/>
        </w:rPr>
        <w:fldChar w:fldCharType="end"/>
      </w:r>
      <w:r w:rsidR="00DA6387" w:rsidRPr="00A60BFB">
        <w:t xml:space="preserve">, </w:t>
      </w:r>
      <w:bookmarkEnd w:id="29"/>
      <w:r w:rsidR="00191812">
        <w:t xml:space="preserve">Revised </w:t>
      </w:r>
      <w:r w:rsidRPr="00A60BFB">
        <w:t>WID</w:t>
      </w:r>
      <w:r w:rsidR="00191812">
        <w:t>:</w:t>
      </w:r>
      <w:r w:rsidRPr="00A60BFB">
        <w:t xml:space="preserve"> Multi-RAT Dual-Connectivity and Carrier Aggregation enhancements</w:t>
      </w:r>
      <w:bookmarkEnd w:id="30"/>
      <w:r w:rsidR="00714C40">
        <w:t>, RAN#8</w:t>
      </w:r>
      <w:bookmarkEnd w:id="31"/>
      <w:r w:rsidR="009124F9">
        <w:t>3</w:t>
      </w:r>
      <w:r w:rsidR="00191812">
        <w:t>, Shenzhen, China, 18-21 March 2019</w:t>
      </w:r>
    </w:p>
    <w:sectPr w:rsidR="00180680" w:rsidRPr="00D04B70">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DF4109" w14:textId="77777777" w:rsidR="00A923EB" w:rsidRDefault="00A923EB">
      <w:r>
        <w:separator/>
      </w:r>
    </w:p>
  </w:endnote>
  <w:endnote w:type="continuationSeparator" w:id="0">
    <w:p w14:paraId="473D8678" w14:textId="77777777" w:rsidR="00A923EB" w:rsidRDefault="00A923EB">
      <w:r>
        <w:continuationSeparator/>
      </w:r>
    </w:p>
  </w:endnote>
  <w:endnote w:type="continuationNotice" w:id="1">
    <w:p w14:paraId="5E282B20" w14:textId="77777777" w:rsidR="00A923EB" w:rsidRDefault="00A923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FCC2" w14:textId="77777777" w:rsidR="008D2252" w:rsidRDefault="008D225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C66E42" w14:textId="77777777" w:rsidR="00A923EB" w:rsidRDefault="00A923EB">
      <w:r>
        <w:separator/>
      </w:r>
    </w:p>
  </w:footnote>
  <w:footnote w:type="continuationSeparator" w:id="0">
    <w:p w14:paraId="6559F7C9" w14:textId="77777777" w:rsidR="00A923EB" w:rsidRDefault="00A923EB">
      <w:r>
        <w:continuationSeparator/>
      </w:r>
    </w:p>
  </w:footnote>
  <w:footnote w:type="continuationNotice" w:id="1">
    <w:p w14:paraId="28071200" w14:textId="77777777" w:rsidR="00A923EB" w:rsidRDefault="00A923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905E1" w14:textId="77777777" w:rsidR="008D2252" w:rsidRDefault="008D225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4FD65B0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5706F47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5CA4900A"/>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3F5E10"/>
    <w:multiLevelType w:val="hybridMultilevel"/>
    <w:tmpl w:val="7272077E"/>
    <w:lvl w:ilvl="0" w:tplc="4478088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F560168"/>
    <w:multiLevelType w:val="hybridMultilevel"/>
    <w:tmpl w:val="7506D332"/>
    <w:lvl w:ilvl="0" w:tplc="CF8CB36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0DC78C2"/>
    <w:multiLevelType w:val="hybridMultilevel"/>
    <w:tmpl w:val="DEBA49F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34A2BB3"/>
    <w:multiLevelType w:val="hybridMultilevel"/>
    <w:tmpl w:val="7B98D38A"/>
    <w:lvl w:ilvl="0" w:tplc="4AA40588">
      <w:start w:val="3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5156EBD"/>
    <w:multiLevelType w:val="hybridMultilevel"/>
    <w:tmpl w:val="9A52A0F0"/>
    <w:lvl w:ilvl="0" w:tplc="54EEC76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2FF5B6A"/>
    <w:multiLevelType w:val="hybridMultilevel"/>
    <w:tmpl w:val="6DE0BD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9C103C0"/>
    <w:multiLevelType w:val="hybridMultilevel"/>
    <w:tmpl w:val="DF789288"/>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351488"/>
    <w:multiLevelType w:val="hybridMultilevel"/>
    <w:tmpl w:val="B5C4D6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DA987FDC"/>
    <w:lvl w:ilvl="0" w:tplc="9FA27474">
      <w:start w:val="1"/>
      <w:numFmt w:val="decimal"/>
      <w:pStyle w:val="Propos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D150D32"/>
    <w:multiLevelType w:val="hybridMultilevel"/>
    <w:tmpl w:val="88F0D142"/>
    <w:lvl w:ilvl="0" w:tplc="041D0017">
      <w:start w:val="1"/>
      <w:numFmt w:val="lowerLetter"/>
      <w:lvlText w:val="%1)"/>
      <w:lvlJc w:val="left"/>
      <w:pPr>
        <w:ind w:left="720" w:hanging="360"/>
      </w:pPr>
      <w:rPr>
        <w:rFonts w:hint="default"/>
      </w:rPr>
    </w:lvl>
    <w:lvl w:ilvl="1" w:tplc="041D001B">
      <w:start w:val="1"/>
      <w:numFmt w:val="lowerRoman"/>
      <w:lvlText w:val="%2."/>
      <w:lvlJc w:val="right"/>
      <w:pPr>
        <w:ind w:left="1440" w:hanging="360"/>
      </w:pPr>
      <w:rPr>
        <w:rFonts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D4A0068"/>
    <w:multiLevelType w:val="hybridMultilevel"/>
    <w:tmpl w:val="70748322"/>
    <w:lvl w:ilvl="0" w:tplc="83943C5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3205D7"/>
    <w:multiLevelType w:val="hybridMultilevel"/>
    <w:tmpl w:val="84C88D9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87E4E90"/>
    <w:multiLevelType w:val="hybridMultilevel"/>
    <w:tmpl w:val="5680ED2C"/>
    <w:lvl w:ilvl="0" w:tplc="0010BB20">
      <w:start w:val="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9DC41E1"/>
    <w:multiLevelType w:val="hybridMultilevel"/>
    <w:tmpl w:val="24A42246"/>
    <w:lvl w:ilvl="0" w:tplc="ABF8B398">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D8E09F36"/>
    <w:lvl w:ilvl="0" w:tplc="8AA6AD4A">
      <w:start w:val="1"/>
      <w:numFmt w:val="decimal"/>
      <w:pStyle w:val="Observation"/>
      <w:lvlText w:val="Observation %1"/>
      <w:lvlJc w:val="left"/>
      <w:pPr>
        <w:ind w:left="36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2833E8"/>
    <w:multiLevelType w:val="hybridMultilevel"/>
    <w:tmpl w:val="392CCF6C"/>
    <w:lvl w:ilvl="0" w:tplc="93F24DE8">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C5F026B"/>
    <w:multiLevelType w:val="hybridMultilevel"/>
    <w:tmpl w:val="68F0366E"/>
    <w:lvl w:ilvl="0" w:tplc="49967192">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27268BD"/>
    <w:multiLevelType w:val="hybridMultilevel"/>
    <w:tmpl w:val="E71A829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69C156D8"/>
    <w:multiLevelType w:val="hybridMultilevel"/>
    <w:tmpl w:val="B39026D4"/>
    <w:lvl w:ilvl="0" w:tplc="FA7AC680">
      <w:numFmt w:val="bullet"/>
      <w:lvlText w:val="-"/>
      <w:lvlJc w:val="left"/>
      <w:pPr>
        <w:ind w:left="1020" w:hanging="6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6B224E8A"/>
    <w:multiLevelType w:val="hybridMultilevel"/>
    <w:tmpl w:val="83F6F542"/>
    <w:lvl w:ilvl="0" w:tplc="136A2F0A">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66852A9"/>
    <w:multiLevelType w:val="hybridMultilevel"/>
    <w:tmpl w:val="D98ED532"/>
    <w:lvl w:ilvl="0" w:tplc="136A2F0A">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A6B3BE2"/>
    <w:multiLevelType w:val="hybridMultilevel"/>
    <w:tmpl w:val="84A4E6E6"/>
    <w:lvl w:ilvl="0" w:tplc="764A77F6">
      <w:start w:val="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C8127F5"/>
    <w:multiLevelType w:val="hybridMultilevel"/>
    <w:tmpl w:val="32C87328"/>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4"/>
  </w:num>
  <w:num w:numId="3">
    <w:abstractNumId w:val="16"/>
  </w:num>
  <w:num w:numId="4">
    <w:abstractNumId w:val="17"/>
  </w:num>
  <w:num w:numId="5">
    <w:abstractNumId w:val="13"/>
  </w:num>
  <w:num w:numId="6">
    <w:abstractNumId w:val="20"/>
  </w:num>
  <w:num w:numId="7">
    <w:abstractNumId w:val="26"/>
  </w:num>
  <w:num w:numId="8">
    <w:abstractNumId w:val="14"/>
  </w:num>
  <w:num w:numId="9">
    <w:abstractNumId w:val="12"/>
  </w:num>
  <w:num w:numId="10">
    <w:abstractNumId w:val="3"/>
  </w:num>
  <w:num w:numId="11">
    <w:abstractNumId w:val="2"/>
  </w:num>
  <w:num w:numId="12">
    <w:abstractNumId w:val="1"/>
  </w:num>
  <w:num w:numId="13">
    <w:abstractNumId w:val="25"/>
  </w:num>
  <w:num w:numId="14">
    <w:abstractNumId w:val="0"/>
  </w:num>
  <w:num w:numId="15">
    <w:abstractNumId w:val="30"/>
  </w:num>
  <w:num w:numId="16">
    <w:abstractNumId w:val="31"/>
  </w:num>
  <w:num w:numId="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16"/>
  </w:num>
  <w:num w:numId="20">
    <w:abstractNumId w:val="25"/>
  </w:num>
  <w:num w:numId="21">
    <w:abstractNumId w:val="16"/>
  </w:num>
  <w:num w:numId="22">
    <w:abstractNumId w:val="11"/>
  </w:num>
  <w:num w:numId="23">
    <w:abstractNumId w:val="15"/>
  </w:num>
  <w:num w:numId="24">
    <w:abstractNumId w:val="23"/>
  </w:num>
  <w:num w:numId="25">
    <w:abstractNumId w:val="19"/>
  </w:num>
  <w:num w:numId="26">
    <w:abstractNumId w:val="5"/>
  </w:num>
  <w:num w:numId="27">
    <w:abstractNumId w:val="29"/>
  </w:num>
  <w:num w:numId="28">
    <w:abstractNumId w:val="33"/>
  </w:num>
  <w:num w:numId="29">
    <w:abstractNumId w:val="32"/>
  </w:num>
  <w:num w:numId="30">
    <w:abstractNumId w:val="35"/>
  </w:num>
  <w:num w:numId="31">
    <w:abstractNumId w:val="34"/>
  </w:num>
  <w:num w:numId="32">
    <w:abstractNumId w:val="8"/>
  </w:num>
  <w:num w:numId="33">
    <w:abstractNumId w:val="27"/>
  </w:num>
  <w:num w:numId="34">
    <w:abstractNumId w:val="10"/>
  </w:num>
  <w:num w:numId="35">
    <w:abstractNumId w:val="9"/>
  </w:num>
  <w:num w:numId="36">
    <w:abstractNumId w:val="6"/>
  </w:num>
  <w:num w:numId="37">
    <w:abstractNumId w:val="18"/>
  </w:num>
  <w:num w:numId="38">
    <w:abstractNumId w:val="7"/>
  </w:num>
  <w:num w:numId="39">
    <w:abstractNumId w:val="22"/>
  </w:num>
  <w:num w:numId="40">
    <w:abstractNumId w:val="21"/>
  </w:num>
  <w:num w:numId="41">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063"/>
    <w:rsid w:val="000006E1"/>
    <w:rsid w:val="000007BD"/>
    <w:rsid w:val="00002A37"/>
    <w:rsid w:val="000039F4"/>
    <w:rsid w:val="00006446"/>
    <w:rsid w:val="00006896"/>
    <w:rsid w:val="00007CDC"/>
    <w:rsid w:val="000105BF"/>
    <w:rsid w:val="000119AA"/>
    <w:rsid w:val="00011B28"/>
    <w:rsid w:val="000121FC"/>
    <w:rsid w:val="000151AE"/>
    <w:rsid w:val="00015D15"/>
    <w:rsid w:val="000179A0"/>
    <w:rsid w:val="00023308"/>
    <w:rsid w:val="0002564D"/>
    <w:rsid w:val="00025ECA"/>
    <w:rsid w:val="000325B8"/>
    <w:rsid w:val="00032AC9"/>
    <w:rsid w:val="00033C08"/>
    <w:rsid w:val="000344C3"/>
    <w:rsid w:val="00034C15"/>
    <w:rsid w:val="00034D07"/>
    <w:rsid w:val="000360D1"/>
    <w:rsid w:val="00036BA1"/>
    <w:rsid w:val="000422E2"/>
    <w:rsid w:val="00042F22"/>
    <w:rsid w:val="000435BC"/>
    <w:rsid w:val="00043C18"/>
    <w:rsid w:val="000444EF"/>
    <w:rsid w:val="00044C53"/>
    <w:rsid w:val="00047D7D"/>
    <w:rsid w:val="00050A4A"/>
    <w:rsid w:val="00050FE1"/>
    <w:rsid w:val="00052A07"/>
    <w:rsid w:val="000534E3"/>
    <w:rsid w:val="000548B0"/>
    <w:rsid w:val="0005606A"/>
    <w:rsid w:val="00057117"/>
    <w:rsid w:val="000616E7"/>
    <w:rsid w:val="00061E9E"/>
    <w:rsid w:val="0006487E"/>
    <w:rsid w:val="00065E1A"/>
    <w:rsid w:val="0006618B"/>
    <w:rsid w:val="00074BAE"/>
    <w:rsid w:val="00077E5F"/>
    <w:rsid w:val="0008036A"/>
    <w:rsid w:val="0008071E"/>
    <w:rsid w:val="00080E79"/>
    <w:rsid w:val="00081AE6"/>
    <w:rsid w:val="00082A75"/>
    <w:rsid w:val="00082AE3"/>
    <w:rsid w:val="000838C5"/>
    <w:rsid w:val="00083C42"/>
    <w:rsid w:val="000855EB"/>
    <w:rsid w:val="00085B52"/>
    <w:rsid w:val="000866F2"/>
    <w:rsid w:val="0009009F"/>
    <w:rsid w:val="00091557"/>
    <w:rsid w:val="000924C1"/>
    <w:rsid w:val="000924F0"/>
    <w:rsid w:val="00092F29"/>
    <w:rsid w:val="00093474"/>
    <w:rsid w:val="0009510F"/>
    <w:rsid w:val="00096EE2"/>
    <w:rsid w:val="000A1B7B"/>
    <w:rsid w:val="000A1E8D"/>
    <w:rsid w:val="000A3971"/>
    <w:rsid w:val="000A5296"/>
    <w:rsid w:val="000A53D5"/>
    <w:rsid w:val="000A56F2"/>
    <w:rsid w:val="000B00DB"/>
    <w:rsid w:val="000B03D0"/>
    <w:rsid w:val="000B2719"/>
    <w:rsid w:val="000B3A8F"/>
    <w:rsid w:val="000B4AB9"/>
    <w:rsid w:val="000B58C3"/>
    <w:rsid w:val="000B61E9"/>
    <w:rsid w:val="000C165A"/>
    <w:rsid w:val="000C1B2C"/>
    <w:rsid w:val="000C1EC9"/>
    <w:rsid w:val="000C2E19"/>
    <w:rsid w:val="000D0D07"/>
    <w:rsid w:val="000D1622"/>
    <w:rsid w:val="000D2CF6"/>
    <w:rsid w:val="000D40E8"/>
    <w:rsid w:val="000D4797"/>
    <w:rsid w:val="000D6413"/>
    <w:rsid w:val="000E0527"/>
    <w:rsid w:val="000E1E92"/>
    <w:rsid w:val="000E27F3"/>
    <w:rsid w:val="000E767D"/>
    <w:rsid w:val="000E7B29"/>
    <w:rsid w:val="000F06D6"/>
    <w:rsid w:val="000F0EB1"/>
    <w:rsid w:val="000F1106"/>
    <w:rsid w:val="000F3BE9"/>
    <w:rsid w:val="000F3F6C"/>
    <w:rsid w:val="000F5687"/>
    <w:rsid w:val="000F6DF3"/>
    <w:rsid w:val="001005FF"/>
    <w:rsid w:val="0010114A"/>
    <w:rsid w:val="00102312"/>
    <w:rsid w:val="00102354"/>
    <w:rsid w:val="0010310F"/>
    <w:rsid w:val="00105895"/>
    <w:rsid w:val="0010608E"/>
    <w:rsid w:val="001062FB"/>
    <w:rsid w:val="001063E6"/>
    <w:rsid w:val="00106E04"/>
    <w:rsid w:val="0011366C"/>
    <w:rsid w:val="00113CF4"/>
    <w:rsid w:val="0011447B"/>
    <w:rsid w:val="001153EA"/>
    <w:rsid w:val="00115643"/>
    <w:rsid w:val="0011566A"/>
    <w:rsid w:val="00116765"/>
    <w:rsid w:val="001219F5"/>
    <w:rsid w:val="00121A20"/>
    <w:rsid w:val="00121ED4"/>
    <w:rsid w:val="0012377F"/>
    <w:rsid w:val="00123D74"/>
    <w:rsid w:val="00124314"/>
    <w:rsid w:val="001255EB"/>
    <w:rsid w:val="00126B4A"/>
    <w:rsid w:val="00132FD0"/>
    <w:rsid w:val="001344C0"/>
    <w:rsid w:val="001346FA"/>
    <w:rsid w:val="00135252"/>
    <w:rsid w:val="0013594C"/>
    <w:rsid w:val="00135E2B"/>
    <w:rsid w:val="0013653A"/>
    <w:rsid w:val="00137AB5"/>
    <w:rsid w:val="00137F0B"/>
    <w:rsid w:val="00142AA5"/>
    <w:rsid w:val="00142FB8"/>
    <w:rsid w:val="001433E0"/>
    <w:rsid w:val="0014673B"/>
    <w:rsid w:val="00150F2C"/>
    <w:rsid w:val="00151634"/>
    <w:rsid w:val="00151E23"/>
    <w:rsid w:val="001526E0"/>
    <w:rsid w:val="00153B7A"/>
    <w:rsid w:val="00154D00"/>
    <w:rsid w:val="001551B5"/>
    <w:rsid w:val="00155A1B"/>
    <w:rsid w:val="001572A3"/>
    <w:rsid w:val="00165129"/>
    <w:rsid w:val="001659C1"/>
    <w:rsid w:val="001710F5"/>
    <w:rsid w:val="001727B5"/>
    <w:rsid w:val="0017350A"/>
    <w:rsid w:val="00173A8E"/>
    <w:rsid w:val="001751BE"/>
    <w:rsid w:val="0017613E"/>
    <w:rsid w:val="00177795"/>
    <w:rsid w:val="00177ECF"/>
    <w:rsid w:val="00180680"/>
    <w:rsid w:val="0018143F"/>
    <w:rsid w:val="00183193"/>
    <w:rsid w:val="001838EB"/>
    <w:rsid w:val="00183CA9"/>
    <w:rsid w:val="001848D1"/>
    <w:rsid w:val="00184D36"/>
    <w:rsid w:val="00186645"/>
    <w:rsid w:val="00186CB5"/>
    <w:rsid w:val="00190AC1"/>
    <w:rsid w:val="00191812"/>
    <w:rsid w:val="0019214A"/>
    <w:rsid w:val="0019341A"/>
    <w:rsid w:val="00194686"/>
    <w:rsid w:val="001964E3"/>
    <w:rsid w:val="00197DF9"/>
    <w:rsid w:val="001A0F1B"/>
    <w:rsid w:val="001A1987"/>
    <w:rsid w:val="001A2564"/>
    <w:rsid w:val="001A2852"/>
    <w:rsid w:val="001A2D71"/>
    <w:rsid w:val="001A37F7"/>
    <w:rsid w:val="001A6173"/>
    <w:rsid w:val="001A6404"/>
    <w:rsid w:val="001A6CBA"/>
    <w:rsid w:val="001B0D97"/>
    <w:rsid w:val="001B264D"/>
    <w:rsid w:val="001B30C0"/>
    <w:rsid w:val="001B32FB"/>
    <w:rsid w:val="001B3A32"/>
    <w:rsid w:val="001B5A5D"/>
    <w:rsid w:val="001B776A"/>
    <w:rsid w:val="001C0DA1"/>
    <w:rsid w:val="001C13BD"/>
    <w:rsid w:val="001C1CE5"/>
    <w:rsid w:val="001C3D2A"/>
    <w:rsid w:val="001C488E"/>
    <w:rsid w:val="001D2A95"/>
    <w:rsid w:val="001D51BA"/>
    <w:rsid w:val="001D5C9C"/>
    <w:rsid w:val="001D6342"/>
    <w:rsid w:val="001D6CF6"/>
    <w:rsid w:val="001D6D53"/>
    <w:rsid w:val="001D7811"/>
    <w:rsid w:val="001E136F"/>
    <w:rsid w:val="001E36ED"/>
    <w:rsid w:val="001E3BC4"/>
    <w:rsid w:val="001E58E2"/>
    <w:rsid w:val="001E5B41"/>
    <w:rsid w:val="001E6C95"/>
    <w:rsid w:val="001E73A7"/>
    <w:rsid w:val="001E7AED"/>
    <w:rsid w:val="001F1232"/>
    <w:rsid w:val="001F1BF5"/>
    <w:rsid w:val="001F22C1"/>
    <w:rsid w:val="001F2779"/>
    <w:rsid w:val="001F307E"/>
    <w:rsid w:val="001F3916"/>
    <w:rsid w:val="001F54C5"/>
    <w:rsid w:val="001F662C"/>
    <w:rsid w:val="001F7074"/>
    <w:rsid w:val="001F7926"/>
    <w:rsid w:val="00200490"/>
    <w:rsid w:val="00201F3A"/>
    <w:rsid w:val="00203F96"/>
    <w:rsid w:val="002069B2"/>
    <w:rsid w:val="0020755D"/>
    <w:rsid w:val="00207FA3"/>
    <w:rsid w:val="00210F1A"/>
    <w:rsid w:val="00214DA8"/>
    <w:rsid w:val="00215423"/>
    <w:rsid w:val="002155B1"/>
    <w:rsid w:val="002158FA"/>
    <w:rsid w:val="00220600"/>
    <w:rsid w:val="002224DB"/>
    <w:rsid w:val="00223FCB"/>
    <w:rsid w:val="00224841"/>
    <w:rsid w:val="002252C3"/>
    <w:rsid w:val="002253AB"/>
    <w:rsid w:val="00225C54"/>
    <w:rsid w:val="00230765"/>
    <w:rsid w:val="002319E4"/>
    <w:rsid w:val="00234A59"/>
    <w:rsid w:val="00235632"/>
    <w:rsid w:val="00235872"/>
    <w:rsid w:val="002372D1"/>
    <w:rsid w:val="002377EC"/>
    <w:rsid w:val="00241559"/>
    <w:rsid w:val="00241FD0"/>
    <w:rsid w:val="002435B3"/>
    <w:rsid w:val="0024573C"/>
    <w:rsid w:val="002458EB"/>
    <w:rsid w:val="002500C8"/>
    <w:rsid w:val="0025312B"/>
    <w:rsid w:val="002540F4"/>
    <w:rsid w:val="00256492"/>
    <w:rsid w:val="00257543"/>
    <w:rsid w:val="0025797A"/>
    <w:rsid w:val="0026030A"/>
    <w:rsid w:val="002617E7"/>
    <w:rsid w:val="00264228"/>
    <w:rsid w:val="00264334"/>
    <w:rsid w:val="0026473E"/>
    <w:rsid w:val="00266214"/>
    <w:rsid w:val="0026758C"/>
    <w:rsid w:val="00267C83"/>
    <w:rsid w:val="00270BA7"/>
    <w:rsid w:val="0027144F"/>
    <w:rsid w:val="002715E8"/>
    <w:rsid w:val="00271F3A"/>
    <w:rsid w:val="00272E60"/>
    <w:rsid w:val="00273278"/>
    <w:rsid w:val="002737F4"/>
    <w:rsid w:val="00275F1A"/>
    <w:rsid w:val="002769E7"/>
    <w:rsid w:val="002776FE"/>
    <w:rsid w:val="002805F5"/>
    <w:rsid w:val="00280751"/>
    <w:rsid w:val="002815C9"/>
    <w:rsid w:val="0028280A"/>
    <w:rsid w:val="00285087"/>
    <w:rsid w:val="00286ACD"/>
    <w:rsid w:val="00287838"/>
    <w:rsid w:val="002878B2"/>
    <w:rsid w:val="002907B5"/>
    <w:rsid w:val="002910F2"/>
    <w:rsid w:val="00292EB7"/>
    <w:rsid w:val="00293835"/>
    <w:rsid w:val="00296227"/>
    <w:rsid w:val="00296CFF"/>
    <w:rsid w:val="00296F44"/>
    <w:rsid w:val="002971AF"/>
    <w:rsid w:val="0029777D"/>
    <w:rsid w:val="002A055E"/>
    <w:rsid w:val="002A1D4E"/>
    <w:rsid w:val="002A2869"/>
    <w:rsid w:val="002A3352"/>
    <w:rsid w:val="002A5DC2"/>
    <w:rsid w:val="002A66D2"/>
    <w:rsid w:val="002B24D6"/>
    <w:rsid w:val="002B2DB8"/>
    <w:rsid w:val="002B6EFA"/>
    <w:rsid w:val="002B750B"/>
    <w:rsid w:val="002B7882"/>
    <w:rsid w:val="002C41E6"/>
    <w:rsid w:val="002C6044"/>
    <w:rsid w:val="002D071A"/>
    <w:rsid w:val="002D0A6F"/>
    <w:rsid w:val="002D22A4"/>
    <w:rsid w:val="002D34B2"/>
    <w:rsid w:val="002D7637"/>
    <w:rsid w:val="002E08A5"/>
    <w:rsid w:val="002E17F2"/>
    <w:rsid w:val="002E558E"/>
    <w:rsid w:val="002E7CAE"/>
    <w:rsid w:val="002F2771"/>
    <w:rsid w:val="002F37A9"/>
    <w:rsid w:val="002F44AC"/>
    <w:rsid w:val="002F4751"/>
    <w:rsid w:val="002F6C2F"/>
    <w:rsid w:val="00301CE6"/>
    <w:rsid w:val="0030256B"/>
    <w:rsid w:val="003025DF"/>
    <w:rsid w:val="0030501F"/>
    <w:rsid w:val="00307220"/>
    <w:rsid w:val="00307BA1"/>
    <w:rsid w:val="00310268"/>
    <w:rsid w:val="0031036E"/>
    <w:rsid w:val="00311702"/>
    <w:rsid w:val="00311E82"/>
    <w:rsid w:val="00313D00"/>
    <w:rsid w:val="00313FD6"/>
    <w:rsid w:val="003143BD"/>
    <w:rsid w:val="00314DD6"/>
    <w:rsid w:val="003164A6"/>
    <w:rsid w:val="00316D27"/>
    <w:rsid w:val="00317A53"/>
    <w:rsid w:val="003203ED"/>
    <w:rsid w:val="00322C9F"/>
    <w:rsid w:val="00324D23"/>
    <w:rsid w:val="003257F5"/>
    <w:rsid w:val="0032726A"/>
    <w:rsid w:val="00327792"/>
    <w:rsid w:val="00331751"/>
    <w:rsid w:val="00334016"/>
    <w:rsid w:val="00334579"/>
    <w:rsid w:val="00335858"/>
    <w:rsid w:val="00336BDA"/>
    <w:rsid w:val="00337126"/>
    <w:rsid w:val="003400C8"/>
    <w:rsid w:val="00340B42"/>
    <w:rsid w:val="00342BD7"/>
    <w:rsid w:val="00342E25"/>
    <w:rsid w:val="00343A07"/>
    <w:rsid w:val="00343A41"/>
    <w:rsid w:val="00346DB5"/>
    <w:rsid w:val="003477B1"/>
    <w:rsid w:val="003548FA"/>
    <w:rsid w:val="0035491B"/>
    <w:rsid w:val="00355952"/>
    <w:rsid w:val="00355F22"/>
    <w:rsid w:val="00357380"/>
    <w:rsid w:val="003602D9"/>
    <w:rsid w:val="003604CE"/>
    <w:rsid w:val="00360F65"/>
    <w:rsid w:val="00362F10"/>
    <w:rsid w:val="0036439C"/>
    <w:rsid w:val="00364EBD"/>
    <w:rsid w:val="00365DDF"/>
    <w:rsid w:val="00366289"/>
    <w:rsid w:val="00370E47"/>
    <w:rsid w:val="00373B8C"/>
    <w:rsid w:val="003742AC"/>
    <w:rsid w:val="00377CE1"/>
    <w:rsid w:val="003813ED"/>
    <w:rsid w:val="00385112"/>
    <w:rsid w:val="00385BF0"/>
    <w:rsid w:val="00385FD5"/>
    <w:rsid w:val="00386089"/>
    <w:rsid w:val="0038692E"/>
    <w:rsid w:val="00386B62"/>
    <w:rsid w:val="00390622"/>
    <w:rsid w:val="003921AF"/>
    <w:rsid w:val="003928FB"/>
    <w:rsid w:val="003939FF"/>
    <w:rsid w:val="00395CB6"/>
    <w:rsid w:val="00396A75"/>
    <w:rsid w:val="00396AF8"/>
    <w:rsid w:val="003A0D9B"/>
    <w:rsid w:val="003A2223"/>
    <w:rsid w:val="003A27BA"/>
    <w:rsid w:val="003A2A0F"/>
    <w:rsid w:val="003A36A8"/>
    <w:rsid w:val="003A45A1"/>
    <w:rsid w:val="003A5B0A"/>
    <w:rsid w:val="003A6BAC"/>
    <w:rsid w:val="003A7EF3"/>
    <w:rsid w:val="003B159C"/>
    <w:rsid w:val="003B2386"/>
    <w:rsid w:val="003B369F"/>
    <w:rsid w:val="003B36A3"/>
    <w:rsid w:val="003B460B"/>
    <w:rsid w:val="003B7456"/>
    <w:rsid w:val="003B7FE5"/>
    <w:rsid w:val="003C11C8"/>
    <w:rsid w:val="003C2702"/>
    <w:rsid w:val="003C7806"/>
    <w:rsid w:val="003D109F"/>
    <w:rsid w:val="003D2478"/>
    <w:rsid w:val="003D2F31"/>
    <w:rsid w:val="003D3C45"/>
    <w:rsid w:val="003D5B1F"/>
    <w:rsid w:val="003E0140"/>
    <w:rsid w:val="003E15FA"/>
    <w:rsid w:val="003E1A4B"/>
    <w:rsid w:val="003E408A"/>
    <w:rsid w:val="003E55E4"/>
    <w:rsid w:val="003E74E3"/>
    <w:rsid w:val="003F05C7"/>
    <w:rsid w:val="003F288A"/>
    <w:rsid w:val="003F2CD4"/>
    <w:rsid w:val="003F2F6E"/>
    <w:rsid w:val="003F6357"/>
    <w:rsid w:val="003F6BBE"/>
    <w:rsid w:val="004000E8"/>
    <w:rsid w:val="00402E2B"/>
    <w:rsid w:val="004034AF"/>
    <w:rsid w:val="00403ED7"/>
    <w:rsid w:val="00404315"/>
    <w:rsid w:val="0040512B"/>
    <w:rsid w:val="00405CA5"/>
    <w:rsid w:val="00407624"/>
    <w:rsid w:val="00407CD3"/>
    <w:rsid w:val="00410134"/>
    <w:rsid w:val="004103C9"/>
    <w:rsid w:val="00410B72"/>
    <w:rsid w:val="00410F18"/>
    <w:rsid w:val="004115E5"/>
    <w:rsid w:val="0041263E"/>
    <w:rsid w:val="00413AAC"/>
    <w:rsid w:val="00415CDE"/>
    <w:rsid w:val="00421105"/>
    <w:rsid w:val="00422A16"/>
    <w:rsid w:val="00422F5A"/>
    <w:rsid w:val="004230DF"/>
    <w:rsid w:val="004242F4"/>
    <w:rsid w:val="00426616"/>
    <w:rsid w:val="00427248"/>
    <w:rsid w:val="00430722"/>
    <w:rsid w:val="00431368"/>
    <w:rsid w:val="0043450D"/>
    <w:rsid w:val="00434ADD"/>
    <w:rsid w:val="00437228"/>
    <w:rsid w:val="00437447"/>
    <w:rsid w:val="00440166"/>
    <w:rsid w:val="00441A92"/>
    <w:rsid w:val="00441D3D"/>
    <w:rsid w:val="00441D8D"/>
    <w:rsid w:val="00442352"/>
    <w:rsid w:val="0044387A"/>
    <w:rsid w:val="00444F56"/>
    <w:rsid w:val="00446119"/>
    <w:rsid w:val="00446488"/>
    <w:rsid w:val="004517AA"/>
    <w:rsid w:val="00452CAC"/>
    <w:rsid w:val="00455D1C"/>
    <w:rsid w:val="00457565"/>
    <w:rsid w:val="00457B71"/>
    <w:rsid w:val="00460D96"/>
    <w:rsid w:val="004625AE"/>
    <w:rsid w:val="00463CCC"/>
    <w:rsid w:val="004669E2"/>
    <w:rsid w:val="004679C1"/>
    <w:rsid w:val="00470C31"/>
    <w:rsid w:val="00472811"/>
    <w:rsid w:val="004734D0"/>
    <w:rsid w:val="00473510"/>
    <w:rsid w:val="0047435A"/>
    <w:rsid w:val="0047556B"/>
    <w:rsid w:val="00477768"/>
    <w:rsid w:val="004813ED"/>
    <w:rsid w:val="004822CE"/>
    <w:rsid w:val="004856D9"/>
    <w:rsid w:val="0049118B"/>
    <w:rsid w:val="00491763"/>
    <w:rsid w:val="00492BC5"/>
    <w:rsid w:val="00493944"/>
    <w:rsid w:val="00493AB1"/>
    <w:rsid w:val="004964F1"/>
    <w:rsid w:val="004A16BC"/>
    <w:rsid w:val="004A2B94"/>
    <w:rsid w:val="004A36F8"/>
    <w:rsid w:val="004A3AE4"/>
    <w:rsid w:val="004A6868"/>
    <w:rsid w:val="004B1909"/>
    <w:rsid w:val="004B2280"/>
    <w:rsid w:val="004B42A4"/>
    <w:rsid w:val="004B4CC1"/>
    <w:rsid w:val="004B787B"/>
    <w:rsid w:val="004B7C0C"/>
    <w:rsid w:val="004C01C8"/>
    <w:rsid w:val="004C1338"/>
    <w:rsid w:val="004C2C87"/>
    <w:rsid w:val="004C2DB9"/>
    <w:rsid w:val="004C3898"/>
    <w:rsid w:val="004C3FDF"/>
    <w:rsid w:val="004C4DE5"/>
    <w:rsid w:val="004D1108"/>
    <w:rsid w:val="004D1B91"/>
    <w:rsid w:val="004D36B1"/>
    <w:rsid w:val="004D6356"/>
    <w:rsid w:val="004D7EBD"/>
    <w:rsid w:val="004E2680"/>
    <w:rsid w:val="004E28F9"/>
    <w:rsid w:val="004E3819"/>
    <w:rsid w:val="004E462E"/>
    <w:rsid w:val="004E4B5D"/>
    <w:rsid w:val="004E56DC"/>
    <w:rsid w:val="004E5A25"/>
    <w:rsid w:val="004E5B19"/>
    <w:rsid w:val="004E6FB7"/>
    <w:rsid w:val="004E7052"/>
    <w:rsid w:val="004E76F4"/>
    <w:rsid w:val="004F0B4E"/>
    <w:rsid w:val="004F0B6C"/>
    <w:rsid w:val="004F2078"/>
    <w:rsid w:val="004F26BF"/>
    <w:rsid w:val="004F4C3A"/>
    <w:rsid w:val="004F4D0C"/>
    <w:rsid w:val="004F4DA3"/>
    <w:rsid w:val="004F5550"/>
    <w:rsid w:val="004F6803"/>
    <w:rsid w:val="00500086"/>
    <w:rsid w:val="0050167D"/>
    <w:rsid w:val="00501B9E"/>
    <w:rsid w:val="00502A0C"/>
    <w:rsid w:val="00506557"/>
    <w:rsid w:val="0050677A"/>
    <w:rsid w:val="00506E4A"/>
    <w:rsid w:val="00507A57"/>
    <w:rsid w:val="005108D8"/>
    <w:rsid w:val="00510B7D"/>
    <w:rsid w:val="005116F9"/>
    <w:rsid w:val="00511EE3"/>
    <w:rsid w:val="00513E51"/>
    <w:rsid w:val="005153A7"/>
    <w:rsid w:val="00520470"/>
    <w:rsid w:val="005207F4"/>
    <w:rsid w:val="0052099E"/>
    <w:rsid w:val="005219CF"/>
    <w:rsid w:val="005223F0"/>
    <w:rsid w:val="00524B4E"/>
    <w:rsid w:val="0052551C"/>
    <w:rsid w:val="0052660D"/>
    <w:rsid w:val="00527C32"/>
    <w:rsid w:val="005311C4"/>
    <w:rsid w:val="00531CFA"/>
    <w:rsid w:val="00531FD8"/>
    <w:rsid w:val="005336BB"/>
    <w:rsid w:val="005346BB"/>
    <w:rsid w:val="00534B59"/>
    <w:rsid w:val="00536759"/>
    <w:rsid w:val="00537C62"/>
    <w:rsid w:val="005441D4"/>
    <w:rsid w:val="00546970"/>
    <w:rsid w:val="005477CE"/>
    <w:rsid w:val="00554E19"/>
    <w:rsid w:val="0055539C"/>
    <w:rsid w:val="0056121F"/>
    <w:rsid w:val="00562AB3"/>
    <w:rsid w:val="00571891"/>
    <w:rsid w:val="00572505"/>
    <w:rsid w:val="00572AAB"/>
    <w:rsid w:val="00572D35"/>
    <w:rsid w:val="00582084"/>
    <w:rsid w:val="00582809"/>
    <w:rsid w:val="00582C38"/>
    <w:rsid w:val="00585E21"/>
    <w:rsid w:val="0058798C"/>
    <w:rsid w:val="00587DAF"/>
    <w:rsid w:val="005900FA"/>
    <w:rsid w:val="00592848"/>
    <w:rsid w:val="005935A4"/>
    <w:rsid w:val="005948C2"/>
    <w:rsid w:val="00595DCA"/>
    <w:rsid w:val="0059741F"/>
    <w:rsid w:val="0059779B"/>
    <w:rsid w:val="005A1C1C"/>
    <w:rsid w:val="005A209A"/>
    <w:rsid w:val="005A4EE3"/>
    <w:rsid w:val="005A55A8"/>
    <w:rsid w:val="005A662D"/>
    <w:rsid w:val="005B1BC9"/>
    <w:rsid w:val="005B35D7"/>
    <w:rsid w:val="005B392A"/>
    <w:rsid w:val="005B3AA3"/>
    <w:rsid w:val="005B591A"/>
    <w:rsid w:val="005B6E26"/>
    <w:rsid w:val="005B6F83"/>
    <w:rsid w:val="005C0A01"/>
    <w:rsid w:val="005C58CB"/>
    <w:rsid w:val="005C74FB"/>
    <w:rsid w:val="005D14F1"/>
    <w:rsid w:val="005D1602"/>
    <w:rsid w:val="005D19B8"/>
    <w:rsid w:val="005D21D4"/>
    <w:rsid w:val="005D6DF2"/>
    <w:rsid w:val="005D77AF"/>
    <w:rsid w:val="005E03C7"/>
    <w:rsid w:val="005E22C9"/>
    <w:rsid w:val="005E2399"/>
    <w:rsid w:val="005E385F"/>
    <w:rsid w:val="005E5B81"/>
    <w:rsid w:val="005E6277"/>
    <w:rsid w:val="005E73FE"/>
    <w:rsid w:val="005E7774"/>
    <w:rsid w:val="005F2031"/>
    <w:rsid w:val="005F2CB1"/>
    <w:rsid w:val="005F3025"/>
    <w:rsid w:val="005F4AE8"/>
    <w:rsid w:val="005F618C"/>
    <w:rsid w:val="005F70BD"/>
    <w:rsid w:val="0060283C"/>
    <w:rsid w:val="00604F14"/>
    <w:rsid w:val="0060676E"/>
    <w:rsid w:val="006069DF"/>
    <w:rsid w:val="006072B5"/>
    <w:rsid w:val="00611327"/>
    <w:rsid w:val="00611753"/>
    <w:rsid w:val="00611B83"/>
    <w:rsid w:val="00613257"/>
    <w:rsid w:val="00614FF8"/>
    <w:rsid w:val="006160CF"/>
    <w:rsid w:val="00617022"/>
    <w:rsid w:val="006178E6"/>
    <w:rsid w:val="00620A71"/>
    <w:rsid w:val="00620D80"/>
    <w:rsid w:val="006234A6"/>
    <w:rsid w:val="006241AF"/>
    <w:rsid w:val="006255E3"/>
    <w:rsid w:val="00625EBF"/>
    <w:rsid w:val="00626D4C"/>
    <w:rsid w:val="00630001"/>
    <w:rsid w:val="006311B3"/>
    <w:rsid w:val="00631CA0"/>
    <w:rsid w:val="00632027"/>
    <w:rsid w:val="0063284C"/>
    <w:rsid w:val="006328C1"/>
    <w:rsid w:val="00633CC9"/>
    <w:rsid w:val="00636398"/>
    <w:rsid w:val="006368D3"/>
    <w:rsid w:val="006377EC"/>
    <w:rsid w:val="0064151F"/>
    <w:rsid w:val="00641533"/>
    <w:rsid w:val="00641793"/>
    <w:rsid w:val="0064208D"/>
    <w:rsid w:val="006432A1"/>
    <w:rsid w:val="00643475"/>
    <w:rsid w:val="0064396A"/>
    <w:rsid w:val="0064624E"/>
    <w:rsid w:val="00646360"/>
    <w:rsid w:val="0064701F"/>
    <w:rsid w:val="00647207"/>
    <w:rsid w:val="00647C6B"/>
    <w:rsid w:val="00650AB9"/>
    <w:rsid w:val="00651246"/>
    <w:rsid w:val="0065145E"/>
    <w:rsid w:val="00651C5B"/>
    <w:rsid w:val="00652CA0"/>
    <w:rsid w:val="00655733"/>
    <w:rsid w:val="006559F9"/>
    <w:rsid w:val="00655ACD"/>
    <w:rsid w:val="00656A92"/>
    <w:rsid w:val="00656DDE"/>
    <w:rsid w:val="0066011D"/>
    <w:rsid w:val="006607C0"/>
    <w:rsid w:val="0066081F"/>
    <w:rsid w:val="006613A6"/>
    <w:rsid w:val="006627A2"/>
    <w:rsid w:val="006634E6"/>
    <w:rsid w:val="006655EE"/>
    <w:rsid w:val="00665EE9"/>
    <w:rsid w:val="00667EE7"/>
    <w:rsid w:val="0067041E"/>
    <w:rsid w:val="00670922"/>
    <w:rsid w:val="00670978"/>
    <w:rsid w:val="00670BE1"/>
    <w:rsid w:val="00671B70"/>
    <w:rsid w:val="0067218F"/>
    <w:rsid w:val="006741F2"/>
    <w:rsid w:val="00674CC3"/>
    <w:rsid w:val="00675C72"/>
    <w:rsid w:val="006771F9"/>
    <w:rsid w:val="00677265"/>
    <w:rsid w:val="006776D7"/>
    <w:rsid w:val="00681003"/>
    <w:rsid w:val="006817C9"/>
    <w:rsid w:val="00683ECE"/>
    <w:rsid w:val="00692A96"/>
    <w:rsid w:val="00692D87"/>
    <w:rsid w:val="00695FC2"/>
    <w:rsid w:val="00695FD7"/>
    <w:rsid w:val="00696949"/>
    <w:rsid w:val="00696F29"/>
    <w:rsid w:val="00697052"/>
    <w:rsid w:val="006A173C"/>
    <w:rsid w:val="006A1F4C"/>
    <w:rsid w:val="006A2C20"/>
    <w:rsid w:val="006A46FB"/>
    <w:rsid w:val="006A5144"/>
    <w:rsid w:val="006A5E28"/>
    <w:rsid w:val="006A697B"/>
    <w:rsid w:val="006A7AFF"/>
    <w:rsid w:val="006B1816"/>
    <w:rsid w:val="006B2099"/>
    <w:rsid w:val="006B47A3"/>
    <w:rsid w:val="006B50CF"/>
    <w:rsid w:val="006B70F5"/>
    <w:rsid w:val="006B794D"/>
    <w:rsid w:val="006C03B8"/>
    <w:rsid w:val="006C3FB7"/>
    <w:rsid w:val="006C5169"/>
    <w:rsid w:val="006C57F3"/>
    <w:rsid w:val="006C5EC9"/>
    <w:rsid w:val="006C6059"/>
    <w:rsid w:val="006C7522"/>
    <w:rsid w:val="006C7ACB"/>
    <w:rsid w:val="006D00FB"/>
    <w:rsid w:val="006D1E26"/>
    <w:rsid w:val="006D2916"/>
    <w:rsid w:val="006D4BBC"/>
    <w:rsid w:val="006D6F08"/>
    <w:rsid w:val="006E062C"/>
    <w:rsid w:val="006E28B7"/>
    <w:rsid w:val="006E3310"/>
    <w:rsid w:val="006E4E39"/>
    <w:rsid w:val="006E565E"/>
    <w:rsid w:val="006E570A"/>
    <w:rsid w:val="006E5EBF"/>
    <w:rsid w:val="006E673D"/>
    <w:rsid w:val="006E6A97"/>
    <w:rsid w:val="006E7D3B"/>
    <w:rsid w:val="006E7FDC"/>
    <w:rsid w:val="006F1B70"/>
    <w:rsid w:val="006F22BE"/>
    <w:rsid w:val="006F341D"/>
    <w:rsid w:val="006F3CDE"/>
    <w:rsid w:val="006F58D4"/>
    <w:rsid w:val="006F7D70"/>
    <w:rsid w:val="00700EF5"/>
    <w:rsid w:val="00701692"/>
    <w:rsid w:val="0070346E"/>
    <w:rsid w:val="00703D34"/>
    <w:rsid w:val="00704EDB"/>
    <w:rsid w:val="00706101"/>
    <w:rsid w:val="00707072"/>
    <w:rsid w:val="00707D61"/>
    <w:rsid w:val="00712287"/>
    <w:rsid w:val="00712772"/>
    <w:rsid w:val="00714422"/>
    <w:rsid w:val="007148D3"/>
    <w:rsid w:val="00714C40"/>
    <w:rsid w:val="00714F46"/>
    <w:rsid w:val="00715B9A"/>
    <w:rsid w:val="007170DF"/>
    <w:rsid w:val="00721CB4"/>
    <w:rsid w:val="00724E91"/>
    <w:rsid w:val="00726EA6"/>
    <w:rsid w:val="0072712F"/>
    <w:rsid w:val="00727208"/>
    <w:rsid w:val="00727680"/>
    <w:rsid w:val="0073026D"/>
    <w:rsid w:val="007348B1"/>
    <w:rsid w:val="00735055"/>
    <w:rsid w:val="007351AE"/>
    <w:rsid w:val="007362A6"/>
    <w:rsid w:val="00736D7D"/>
    <w:rsid w:val="0073713E"/>
    <w:rsid w:val="00740E58"/>
    <w:rsid w:val="0074181C"/>
    <w:rsid w:val="007429D4"/>
    <w:rsid w:val="007445A0"/>
    <w:rsid w:val="0074524B"/>
    <w:rsid w:val="00747D8B"/>
    <w:rsid w:val="0075059E"/>
    <w:rsid w:val="00751072"/>
    <w:rsid w:val="00751228"/>
    <w:rsid w:val="0075701A"/>
    <w:rsid w:val="007571E1"/>
    <w:rsid w:val="007577E7"/>
    <w:rsid w:val="007604B2"/>
    <w:rsid w:val="007625A5"/>
    <w:rsid w:val="00765281"/>
    <w:rsid w:val="00766BAD"/>
    <w:rsid w:val="00770303"/>
    <w:rsid w:val="00771353"/>
    <w:rsid w:val="00771782"/>
    <w:rsid w:val="00772E38"/>
    <w:rsid w:val="007730BD"/>
    <w:rsid w:val="007738D0"/>
    <w:rsid w:val="007755F2"/>
    <w:rsid w:val="00776074"/>
    <w:rsid w:val="00776971"/>
    <w:rsid w:val="00781690"/>
    <w:rsid w:val="0078177E"/>
    <w:rsid w:val="00782977"/>
    <w:rsid w:val="0078304C"/>
    <w:rsid w:val="007830BD"/>
    <w:rsid w:val="00783673"/>
    <w:rsid w:val="00785490"/>
    <w:rsid w:val="0078756E"/>
    <w:rsid w:val="007925EA"/>
    <w:rsid w:val="00793CD8"/>
    <w:rsid w:val="0079421B"/>
    <w:rsid w:val="00795C92"/>
    <w:rsid w:val="00796231"/>
    <w:rsid w:val="007A1CB3"/>
    <w:rsid w:val="007A2D72"/>
    <w:rsid w:val="007A306F"/>
    <w:rsid w:val="007A43A6"/>
    <w:rsid w:val="007A58A6"/>
    <w:rsid w:val="007B3D2D"/>
    <w:rsid w:val="007B4E05"/>
    <w:rsid w:val="007B50AE"/>
    <w:rsid w:val="007B51DF"/>
    <w:rsid w:val="007B583E"/>
    <w:rsid w:val="007B63C2"/>
    <w:rsid w:val="007B65EB"/>
    <w:rsid w:val="007B74EF"/>
    <w:rsid w:val="007C05DD"/>
    <w:rsid w:val="007C3070"/>
    <w:rsid w:val="007C3165"/>
    <w:rsid w:val="007C35AA"/>
    <w:rsid w:val="007C37DE"/>
    <w:rsid w:val="007C3D18"/>
    <w:rsid w:val="007C46AC"/>
    <w:rsid w:val="007C60BF"/>
    <w:rsid w:val="007C6A07"/>
    <w:rsid w:val="007C75A1"/>
    <w:rsid w:val="007C77A5"/>
    <w:rsid w:val="007C77EE"/>
    <w:rsid w:val="007D04E5"/>
    <w:rsid w:val="007D4B66"/>
    <w:rsid w:val="007D5901"/>
    <w:rsid w:val="007D6EAE"/>
    <w:rsid w:val="007D7526"/>
    <w:rsid w:val="007E1ACB"/>
    <w:rsid w:val="007E2DA1"/>
    <w:rsid w:val="007E38A3"/>
    <w:rsid w:val="007E3A45"/>
    <w:rsid w:val="007E3D22"/>
    <w:rsid w:val="007E4610"/>
    <w:rsid w:val="007E4715"/>
    <w:rsid w:val="007E505B"/>
    <w:rsid w:val="007E5AE3"/>
    <w:rsid w:val="007E6C62"/>
    <w:rsid w:val="007E7091"/>
    <w:rsid w:val="007E7A82"/>
    <w:rsid w:val="007F0A1D"/>
    <w:rsid w:val="007F376F"/>
    <w:rsid w:val="007F3D51"/>
    <w:rsid w:val="007F4F62"/>
    <w:rsid w:val="00803FAE"/>
    <w:rsid w:val="00804CF6"/>
    <w:rsid w:val="0080605F"/>
    <w:rsid w:val="0080628D"/>
    <w:rsid w:val="0080702E"/>
    <w:rsid w:val="00807786"/>
    <w:rsid w:val="00810D66"/>
    <w:rsid w:val="00811FCB"/>
    <w:rsid w:val="00814D86"/>
    <w:rsid w:val="008158D6"/>
    <w:rsid w:val="00815C00"/>
    <w:rsid w:val="008160A3"/>
    <w:rsid w:val="00817196"/>
    <w:rsid w:val="008235DB"/>
    <w:rsid w:val="00824AB4"/>
    <w:rsid w:val="00824E03"/>
    <w:rsid w:val="00825C42"/>
    <w:rsid w:val="00825D25"/>
    <w:rsid w:val="00827D6F"/>
    <w:rsid w:val="008324DB"/>
    <w:rsid w:val="0083325E"/>
    <w:rsid w:val="0083401E"/>
    <w:rsid w:val="00836426"/>
    <w:rsid w:val="008376AC"/>
    <w:rsid w:val="00841103"/>
    <w:rsid w:val="008444E8"/>
    <w:rsid w:val="00844E80"/>
    <w:rsid w:val="0084505B"/>
    <w:rsid w:val="00845BBE"/>
    <w:rsid w:val="00846BE3"/>
    <w:rsid w:val="00846FE7"/>
    <w:rsid w:val="008476F1"/>
    <w:rsid w:val="00853538"/>
    <w:rsid w:val="00853AEF"/>
    <w:rsid w:val="00854F97"/>
    <w:rsid w:val="00856911"/>
    <w:rsid w:val="00856EDA"/>
    <w:rsid w:val="00865453"/>
    <w:rsid w:val="008676FF"/>
    <w:rsid w:val="008677FD"/>
    <w:rsid w:val="00867EF2"/>
    <w:rsid w:val="008706D4"/>
    <w:rsid w:val="00870F8A"/>
    <w:rsid w:val="008719A4"/>
    <w:rsid w:val="00871D03"/>
    <w:rsid w:val="00871D23"/>
    <w:rsid w:val="00874312"/>
    <w:rsid w:val="0087437C"/>
    <w:rsid w:val="00874780"/>
    <w:rsid w:val="00875CD7"/>
    <w:rsid w:val="00876B4D"/>
    <w:rsid w:val="00877F18"/>
    <w:rsid w:val="0088096F"/>
    <w:rsid w:val="00882528"/>
    <w:rsid w:val="008852E4"/>
    <w:rsid w:val="00887B9C"/>
    <w:rsid w:val="008915EB"/>
    <w:rsid w:val="00894A88"/>
    <w:rsid w:val="00895386"/>
    <w:rsid w:val="00896DE0"/>
    <w:rsid w:val="0089700A"/>
    <w:rsid w:val="008977FF"/>
    <w:rsid w:val="008A21FF"/>
    <w:rsid w:val="008A2CE2"/>
    <w:rsid w:val="008A30AC"/>
    <w:rsid w:val="008A3938"/>
    <w:rsid w:val="008A44B8"/>
    <w:rsid w:val="008A4D12"/>
    <w:rsid w:val="008A51A8"/>
    <w:rsid w:val="008A54C7"/>
    <w:rsid w:val="008A54F8"/>
    <w:rsid w:val="008A6301"/>
    <w:rsid w:val="008A77D8"/>
    <w:rsid w:val="008B0483"/>
    <w:rsid w:val="008B1046"/>
    <w:rsid w:val="008B120C"/>
    <w:rsid w:val="008B19F0"/>
    <w:rsid w:val="008B47BB"/>
    <w:rsid w:val="008B51A0"/>
    <w:rsid w:val="008B5731"/>
    <w:rsid w:val="008B592A"/>
    <w:rsid w:val="008B6C2D"/>
    <w:rsid w:val="008B7B5C"/>
    <w:rsid w:val="008C03DF"/>
    <w:rsid w:val="008C0C99"/>
    <w:rsid w:val="008C0D9B"/>
    <w:rsid w:val="008C199D"/>
    <w:rsid w:val="008C2017"/>
    <w:rsid w:val="008C4958"/>
    <w:rsid w:val="008C4BAA"/>
    <w:rsid w:val="008C596B"/>
    <w:rsid w:val="008C6AE8"/>
    <w:rsid w:val="008C6FAB"/>
    <w:rsid w:val="008C7573"/>
    <w:rsid w:val="008D1114"/>
    <w:rsid w:val="008D2252"/>
    <w:rsid w:val="008D34F1"/>
    <w:rsid w:val="008D39D8"/>
    <w:rsid w:val="008D476E"/>
    <w:rsid w:val="008D6D1A"/>
    <w:rsid w:val="008E01EA"/>
    <w:rsid w:val="008E065E"/>
    <w:rsid w:val="008E0927"/>
    <w:rsid w:val="008E1909"/>
    <w:rsid w:val="008E1F0C"/>
    <w:rsid w:val="008E4734"/>
    <w:rsid w:val="008E4CF6"/>
    <w:rsid w:val="008E72FE"/>
    <w:rsid w:val="008F1EAB"/>
    <w:rsid w:val="008F33DC"/>
    <w:rsid w:val="008F477F"/>
    <w:rsid w:val="008F4DA9"/>
    <w:rsid w:val="00901262"/>
    <w:rsid w:val="00902350"/>
    <w:rsid w:val="00903301"/>
    <w:rsid w:val="0090336B"/>
    <w:rsid w:val="009053AA"/>
    <w:rsid w:val="00906939"/>
    <w:rsid w:val="00910B7D"/>
    <w:rsid w:val="00911DFB"/>
    <w:rsid w:val="009124F9"/>
    <w:rsid w:val="009139D9"/>
    <w:rsid w:val="00914AD8"/>
    <w:rsid w:val="00914C82"/>
    <w:rsid w:val="00914DB8"/>
    <w:rsid w:val="00916079"/>
    <w:rsid w:val="00917CE9"/>
    <w:rsid w:val="00920BF2"/>
    <w:rsid w:val="009213FB"/>
    <w:rsid w:val="00922010"/>
    <w:rsid w:val="009233C5"/>
    <w:rsid w:val="00923950"/>
    <w:rsid w:val="009242BA"/>
    <w:rsid w:val="0092730E"/>
    <w:rsid w:val="00931BD9"/>
    <w:rsid w:val="00931FC4"/>
    <w:rsid w:val="00932689"/>
    <w:rsid w:val="00933FA6"/>
    <w:rsid w:val="009368F3"/>
    <w:rsid w:val="009407B1"/>
    <w:rsid w:val="00941636"/>
    <w:rsid w:val="00943742"/>
    <w:rsid w:val="00943777"/>
    <w:rsid w:val="009448F7"/>
    <w:rsid w:val="009452EE"/>
    <w:rsid w:val="00945C05"/>
    <w:rsid w:val="00945D63"/>
    <w:rsid w:val="00946396"/>
    <w:rsid w:val="00946945"/>
    <w:rsid w:val="00947713"/>
    <w:rsid w:val="0095091F"/>
    <w:rsid w:val="00950DE7"/>
    <w:rsid w:val="00953920"/>
    <w:rsid w:val="00953D47"/>
    <w:rsid w:val="0095681E"/>
    <w:rsid w:val="009572D4"/>
    <w:rsid w:val="00957F24"/>
    <w:rsid w:val="00961921"/>
    <w:rsid w:val="00963D74"/>
    <w:rsid w:val="0096430A"/>
    <w:rsid w:val="00964895"/>
    <w:rsid w:val="0096554B"/>
    <w:rsid w:val="0096584A"/>
    <w:rsid w:val="00966DA1"/>
    <w:rsid w:val="0096787C"/>
    <w:rsid w:val="00971A9F"/>
    <w:rsid w:val="00971F08"/>
    <w:rsid w:val="0097603D"/>
    <w:rsid w:val="00976137"/>
    <w:rsid w:val="00976949"/>
    <w:rsid w:val="0097748F"/>
    <w:rsid w:val="00980477"/>
    <w:rsid w:val="00985253"/>
    <w:rsid w:val="009853B3"/>
    <w:rsid w:val="00985C09"/>
    <w:rsid w:val="00986CD7"/>
    <w:rsid w:val="00990630"/>
    <w:rsid w:val="00991745"/>
    <w:rsid w:val="00991761"/>
    <w:rsid w:val="00991CD3"/>
    <w:rsid w:val="00994DCA"/>
    <w:rsid w:val="009960EC"/>
    <w:rsid w:val="009970DD"/>
    <w:rsid w:val="009A0087"/>
    <w:rsid w:val="009A0FBA"/>
    <w:rsid w:val="009A1601"/>
    <w:rsid w:val="009A462D"/>
    <w:rsid w:val="009A5CBA"/>
    <w:rsid w:val="009A670B"/>
    <w:rsid w:val="009B1F30"/>
    <w:rsid w:val="009B3AC2"/>
    <w:rsid w:val="009B4DF4"/>
    <w:rsid w:val="009B564E"/>
    <w:rsid w:val="009B655A"/>
    <w:rsid w:val="009B6A74"/>
    <w:rsid w:val="009B7E87"/>
    <w:rsid w:val="009C0172"/>
    <w:rsid w:val="009C279B"/>
    <w:rsid w:val="009C3559"/>
    <w:rsid w:val="009C403E"/>
    <w:rsid w:val="009C6C06"/>
    <w:rsid w:val="009C7133"/>
    <w:rsid w:val="009C7E7B"/>
    <w:rsid w:val="009D0BD4"/>
    <w:rsid w:val="009D1E48"/>
    <w:rsid w:val="009D4FF0"/>
    <w:rsid w:val="009D6AC5"/>
    <w:rsid w:val="009D703C"/>
    <w:rsid w:val="009D718F"/>
    <w:rsid w:val="009D7379"/>
    <w:rsid w:val="009E068F"/>
    <w:rsid w:val="009E14E0"/>
    <w:rsid w:val="009E3209"/>
    <w:rsid w:val="009E35DB"/>
    <w:rsid w:val="009E47A3"/>
    <w:rsid w:val="009E4953"/>
    <w:rsid w:val="009E60F6"/>
    <w:rsid w:val="009E6AB0"/>
    <w:rsid w:val="009E7609"/>
    <w:rsid w:val="009E7D1B"/>
    <w:rsid w:val="009F08F3"/>
    <w:rsid w:val="009F2AE2"/>
    <w:rsid w:val="009F30D1"/>
    <w:rsid w:val="009F344F"/>
    <w:rsid w:val="009F5095"/>
    <w:rsid w:val="00A048A8"/>
    <w:rsid w:val="00A04F49"/>
    <w:rsid w:val="00A105C3"/>
    <w:rsid w:val="00A110CE"/>
    <w:rsid w:val="00A1143E"/>
    <w:rsid w:val="00A13E54"/>
    <w:rsid w:val="00A17F63"/>
    <w:rsid w:val="00A2052C"/>
    <w:rsid w:val="00A2193B"/>
    <w:rsid w:val="00A2351A"/>
    <w:rsid w:val="00A250E4"/>
    <w:rsid w:val="00A264A9"/>
    <w:rsid w:val="00A27785"/>
    <w:rsid w:val="00A30187"/>
    <w:rsid w:val="00A3135E"/>
    <w:rsid w:val="00A31DF4"/>
    <w:rsid w:val="00A3298F"/>
    <w:rsid w:val="00A3448A"/>
    <w:rsid w:val="00A36297"/>
    <w:rsid w:val="00A37837"/>
    <w:rsid w:val="00A4125A"/>
    <w:rsid w:val="00A41E2B"/>
    <w:rsid w:val="00A435C9"/>
    <w:rsid w:val="00A45090"/>
    <w:rsid w:val="00A45446"/>
    <w:rsid w:val="00A45B74"/>
    <w:rsid w:val="00A45B99"/>
    <w:rsid w:val="00A50ABB"/>
    <w:rsid w:val="00A52E1D"/>
    <w:rsid w:val="00A53D86"/>
    <w:rsid w:val="00A552CD"/>
    <w:rsid w:val="00A56AB4"/>
    <w:rsid w:val="00A60BFB"/>
    <w:rsid w:val="00A60EFD"/>
    <w:rsid w:val="00A61499"/>
    <w:rsid w:val="00A623DF"/>
    <w:rsid w:val="00A62A77"/>
    <w:rsid w:val="00A63483"/>
    <w:rsid w:val="00A63B02"/>
    <w:rsid w:val="00A646C4"/>
    <w:rsid w:val="00A657D7"/>
    <w:rsid w:val="00A65870"/>
    <w:rsid w:val="00A660AC"/>
    <w:rsid w:val="00A66F55"/>
    <w:rsid w:val="00A67E6C"/>
    <w:rsid w:val="00A71B99"/>
    <w:rsid w:val="00A739D0"/>
    <w:rsid w:val="00A761D4"/>
    <w:rsid w:val="00A77EC4"/>
    <w:rsid w:val="00A814F0"/>
    <w:rsid w:val="00A84421"/>
    <w:rsid w:val="00A87EE7"/>
    <w:rsid w:val="00A923EB"/>
    <w:rsid w:val="00A9241C"/>
    <w:rsid w:val="00A92879"/>
    <w:rsid w:val="00A9442A"/>
    <w:rsid w:val="00A9624B"/>
    <w:rsid w:val="00A97FF6"/>
    <w:rsid w:val="00AA016F"/>
    <w:rsid w:val="00AA1ED6"/>
    <w:rsid w:val="00AA51D6"/>
    <w:rsid w:val="00AB0BC8"/>
    <w:rsid w:val="00AB0BEE"/>
    <w:rsid w:val="00AB11CA"/>
    <w:rsid w:val="00AB14D9"/>
    <w:rsid w:val="00AB2797"/>
    <w:rsid w:val="00AB2AB1"/>
    <w:rsid w:val="00AB4AB8"/>
    <w:rsid w:val="00AB655E"/>
    <w:rsid w:val="00AB79A4"/>
    <w:rsid w:val="00AC007F"/>
    <w:rsid w:val="00AC2ECD"/>
    <w:rsid w:val="00AC2F6B"/>
    <w:rsid w:val="00AC3119"/>
    <w:rsid w:val="00AC37BF"/>
    <w:rsid w:val="00AC49FB"/>
    <w:rsid w:val="00AC4E4E"/>
    <w:rsid w:val="00AC5A10"/>
    <w:rsid w:val="00AD0AA3"/>
    <w:rsid w:val="00AD0C6F"/>
    <w:rsid w:val="00AD1063"/>
    <w:rsid w:val="00AD3A0B"/>
    <w:rsid w:val="00AD3F94"/>
    <w:rsid w:val="00AD4A5A"/>
    <w:rsid w:val="00AE1A3F"/>
    <w:rsid w:val="00AE27AC"/>
    <w:rsid w:val="00AE2A30"/>
    <w:rsid w:val="00AE3743"/>
    <w:rsid w:val="00AE40E0"/>
    <w:rsid w:val="00AE4258"/>
    <w:rsid w:val="00AE4DBA"/>
    <w:rsid w:val="00AE4F07"/>
    <w:rsid w:val="00AF0B97"/>
    <w:rsid w:val="00AF1C5D"/>
    <w:rsid w:val="00AF2722"/>
    <w:rsid w:val="00AF42D7"/>
    <w:rsid w:val="00AF4399"/>
    <w:rsid w:val="00B006FE"/>
    <w:rsid w:val="00B007CB"/>
    <w:rsid w:val="00B017A2"/>
    <w:rsid w:val="00B02887"/>
    <w:rsid w:val="00B02AA9"/>
    <w:rsid w:val="00B02FA3"/>
    <w:rsid w:val="00B05084"/>
    <w:rsid w:val="00B06B4A"/>
    <w:rsid w:val="00B11155"/>
    <w:rsid w:val="00B13F5F"/>
    <w:rsid w:val="00B157F9"/>
    <w:rsid w:val="00B15A00"/>
    <w:rsid w:val="00B15FB9"/>
    <w:rsid w:val="00B17B04"/>
    <w:rsid w:val="00B20256"/>
    <w:rsid w:val="00B20D09"/>
    <w:rsid w:val="00B22E5D"/>
    <w:rsid w:val="00B2763F"/>
    <w:rsid w:val="00B27AAC"/>
    <w:rsid w:val="00B30929"/>
    <w:rsid w:val="00B33ACB"/>
    <w:rsid w:val="00B34996"/>
    <w:rsid w:val="00B372AA"/>
    <w:rsid w:val="00B37973"/>
    <w:rsid w:val="00B40445"/>
    <w:rsid w:val="00B413AC"/>
    <w:rsid w:val="00B41888"/>
    <w:rsid w:val="00B4507A"/>
    <w:rsid w:val="00B45A52"/>
    <w:rsid w:val="00B46175"/>
    <w:rsid w:val="00B50C00"/>
    <w:rsid w:val="00B5155A"/>
    <w:rsid w:val="00B55B9D"/>
    <w:rsid w:val="00B56B21"/>
    <w:rsid w:val="00B6188F"/>
    <w:rsid w:val="00B62CEA"/>
    <w:rsid w:val="00B640CF"/>
    <w:rsid w:val="00B64816"/>
    <w:rsid w:val="00B6495E"/>
    <w:rsid w:val="00B65647"/>
    <w:rsid w:val="00B65A95"/>
    <w:rsid w:val="00B664C7"/>
    <w:rsid w:val="00B67820"/>
    <w:rsid w:val="00B703AC"/>
    <w:rsid w:val="00B70F52"/>
    <w:rsid w:val="00B739F6"/>
    <w:rsid w:val="00B74664"/>
    <w:rsid w:val="00B75150"/>
    <w:rsid w:val="00B816A9"/>
    <w:rsid w:val="00B81A6C"/>
    <w:rsid w:val="00B82BD9"/>
    <w:rsid w:val="00B82DC3"/>
    <w:rsid w:val="00B85DE5"/>
    <w:rsid w:val="00B86CA8"/>
    <w:rsid w:val="00B87DFD"/>
    <w:rsid w:val="00B90F73"/>
    <w:rsid w:val="00B93B59"/>
    <w:rsid w:val="00B9406A"/>
    <w:rsid w:val="00B96913"/>
    <w:rsid w:val="00BA0D38"/>
    <w:rsid w:val="00BA1CD1"/>
    <w:rsid w:val="00BA2280"/>
    <w:rsid w:val="00BA2A08"/>
    <w:rsid w:val="00BA56D2"/>
    <w:rsid w:val="00BA6990"/>
    <w:rsid w:val="00BA6AED"/>
    <w:rsid w:val="00BA76E0"/>
    <w:rsid w:val="00BA76FC"/>
    <w:rsid w:val="00BA7F97"/>
    <w:rsid w:val="00BB1F2A"/>
    <w:rsid w:val="00BB220A"/>
    <w:rsid w:val="00BB2A25"/>
    <w:rsid w:val="00BB3AD7"/>
    <w:rsid w:val="00BB4E40"/>
    <w:rsid w:val="00BB51E9"/>
    <w:rsid w:val="00BC0FDC"/>
    <w:rsid w:val="00BC3053"/>
    <w:rsid w:val="00BC4D2E"/>
    <w:rsid w:val="00BD0EA9"/>
    <w:rsid w:val="00BD210B"/>
    <w:rsid w:val="00BD48AC"/>
    <w:rsid w:val="00BD5F1A"/>
    <w:rsid w:val="00BD674A"/>
    <w:rsid w:val="00BD6973"/>
    <w:rsid w:val="00BD7286"/>
    <w:rsid w:val="00BE1234"/>
    <w:rsid w:val="00BE2FA6"/>
    <w:rsid w:val="00BE333F"/>
    <w:rsid w:val="00BE7406"/>
    <w:rsid w:val="00BE7603"/>
    <w:rsid w:val="00BE7815"/>
    <w:rsid w:val="00BF1662"/>
    <w:rsid w:val="00BF1FC9"/>
    <w:rsid w:val="00BF2D88"/>
    <w:rsid w:val="00BF3279"/>
    <w:rsid w:val="00BF399C"/>
    <w:rsid w:val="00BF3B64"/>
    <w:rsid w:val="00BF430D"/>
    <w:rsid w:val="00BF4C4C"/>
    <w:rsid w:val="00BF74C7"/>
    <w:rsid w:val="00BF74D5"/>
    <w:rsid w:val="00C015F1"/>
    <w:rsid w:val="00C01F33"/>
    <w:rsid w:val="00C02CC6"/>
    <w:rsid w:val="00C040F7"/>
    <w:rsid w:val="00C041B0"/>
    <w:rsid w:val="00C044AB"/>
    <w:rsid w:val="00C05706"/>
    <w:rsid w:val="00C07377"/>
    <w:rsid w:val="00C10478"/>
    <w:rsid w:val="00C10FAD"/>
    <w:rsid w:val="00C115BC"/>
    <w:rsid w:val="00C11836"/>
    <w:rsid w:val="00C11B08"/>
    <w:rsid w:val="00C12107"/>
    <w:rsid w:val="00C127F5"/>
    <w:rsid w:val="00C12B89"/>
    <w:rsid w:val="00C14C5A"/>
    <w:rsid w:val="00C14D4B"/>
    <w:rsid w:val="00C150FB"/>
    <w:rsid w:val="00C153EE"/>
    <w:rsid w:val="00C154BB"/>
    <w:rsid w:val="00C15CF0"/>
    <w:rsid w:val="00C21C35"/>
    <w:rsid w:val="00C231E7"/>
    <w:rsid w:val="00C235B0"/>
    <w:rsid w:val="00C24345"/>
    <w:rsid w:val="00C2565E"/>
    <w:rsid w:val="00C277EB"/>
    <w:rsid w:val="00C279B5"/>
    <w:rsid w:val="00C27C45"/>
    <w:rsid w:val="00C33B76"/>
    <w:rsid w:val="00C3719D"/>
    <w:rsid w:val="00C418A1"/>
    <w:rsid w:val="00C41A5D"/>
    <w:rsid w:val="00C42DB5"/>
    <w:rsid w:val="00C45322"/>
    <w:rsid w:val="00C45D14"/>
    <w:rsid w:val="00C54995"/>
    <w:rsid w:val="00C54D41"/>
    <w:rsid w:val="00C556A8"/>
    <w:rsid w:val="00C55EFD"/>
    <w:rsid w:val="00C56C85"/>
    <w:rsid w:val="00C60783"/>
    <w:rsid w:val="00C610B3"/>
    <w:rsid w:val="00C620BC"/>
    <w:rsid w:val="00C62E3A"/>
    <w:rsid w:val="00C63D53"/>
    <w:rsid w:val="00C64672"/>
    <w:rsid w:val="00C6578E"/>
    <w:rsid w:val="00C70697"/>
    <w:rsid w:val="00C70DCE"/>
    <w:rsid w:val="00C7224D"/>
    <w:rsid w:val="00C72EF4"/>
    <w:rsid w:val="00C74120"/>
    <w:rsid w:val="00C75548"/>
    <w:rsid w:val="00C75D2F"/>
    <w:rsid w:val="00C7605A"/>
    <w:rsid w:val="00C767BE"/>
    <w:rsid w:val="00C76E3C"/>
    <w:rsid w:val="00C81568"/>
    <w:rsid w:val="00C82B62"/>
    <w:rsid w:val="00C85CAD"/>
    <w:rsid w:val="00C8719E"/>
    <w:rsid w:val="00C87A16"/>
    <w:rsid w:val="00C87F55"/>
    <w:rsid w:val="00C9027A"/>
    <w:rsid w:val="00C9068E"/>
    <w:rsid w:val="00C93C4B"/>
    <w:rsid w:val="00C93CE2"/>
    <w:rsid w:val="00C944AB"/>
    <w:rsid w:val="00C95B40"/>
    <w:rsid w:val="00C95E01"/>
    <w:rsid w:val="00CA1798"/>
    <w:rsid w:val="00CA1ED8"/>
    <w:rsid w:val="00CB131A"/>
    <w:rsid w:val="00CB1F63"/>
    <w:rsid w:val="00CB223D"/>
    <w:rsid w:val="00CB5E10"/>
    <w:rsid w:val="00CB7170"/>
    <w:rsid w:val="00CC040E"/>
    <w:rsid w:val="00CC091C"/>
    <w:rsid w:val="00CC111F"/>
    <w:rsid w:val="00CC2011"/>
    <w:rsid w:val="00CC3180"/>
    <w:rsid w:val="00CC3EA0"/>
    <w:rsid w:val="00CC7B45"/>
    <w:rsid w:val="00CD1188"/>
    <w:rsid w:val="00CD19A6"/>
    <w:rsid w:val="00CD2ED1"/>
    <w:rsid w:val="00CD337B"/>
    <w:rsid w:val="00CD39A8"/>
    <w:rsid w:val="00CD3B5C"/>
    <w:rsid w:val="00CD3FD4"/>
    <w:rsid w:val="00CD72E1"/>
    <w:rsid w:val="00CE0062"/>
    <w:rsid w:val="00CE0424"/>
    <w:rsid w:val="00CE0D18"/>
    <w:rsid w:val="00CE3FD7"/>
    <w:rsid w:val="00CE5177"/>
    <w:rsid w:val="00CE7561"/>
    <w:rsid w:val="00CE7DDD"/>
    <w:rsid w:val="00CF11D6"/>
    <w:rsid w:val="00CF1354"/>
    <w:rsid w:val="00CF1B89"/>
    <w:rsid w:val="00CF3B1F"/>
    <w:rsid w:val="00CF3BF6"/>
    <w:rsid w:val="00CF54A6"/>
    <w:rsid w:val="00CF625B"/>
    <w:rsid w:val="00CF687E"/>
    <w:rsid w:val="00D0349B"/>
    <w:rsid w:val="00D03549"/>
    <w:rsid w:val="00D04B70"/>
    <w:rsid w:val="00D05054"/>
    <w:rsid w:val="00D076C2"/>
    <w:rsid w:val="00D07867"/>
    <w:rsid w:val="00D10249"/>
    <w:rsid w:val="00D115C3"/>
    <w:rsid w:val="00D11897"/>
    <w:rsid w:val="00D13135"/>
    <w:rsid w:val="00D13E4E"/>
    <w:rsid w:val="00D202A2"/>
    <w:rsid w:val="00D203B5"/>
    <w:rsid w:val="00D239A7"/>
    <w:rsid w:val="00D23F47"/>
    <w:rsid w:val="00D26D27"/>
    <w:rsid w:val="00D323F0"/>
    <w:rsid w:val="00D36E71"/>
    <w:rsid w:val="00D37324"/>
    <w:rsid w:val="00D37D87"/>
    <w:rsid w:val="00D40B33"/>
    <w:rsid w:val="00D41B58"/>
    <w:rsid w:val="00D4318F"/>
    <w:rsid w:val="00D438BF"/>
    <w:rsid w:val="00D440F8"/>
    <w:rsid w:val="00D45AC8"/>
    <w:rsid w:val="00D50109"/>
    <w:rsid w:val="00D50F97"/>
    <w:rsid w:val="00D5336E"/>
    <w:rsid w:val="00D53DFF"/>
    <w:rsid w:val="00D546FF"/>
    <w:rsid w:val="00D55AD5"/>
    <w:rsid w:val="00D576CA"/>
    <w:rsid w:val="00D61AF5"/>
    <w:rsid w:val="00D6333A"/>
    <w:rsid w:val="00D64755"/>
    <w:rsid w:val="00D652B5"/>
    <w:rsid w:val="00D66155"/>
    <w:rsid w:val="00D70471"/>
    <w:rsid w:val="00D708B0"/>
    <w:rsid w:val="00D725B7"/>
    <w:rsid w:val="00D75C1D"/>
    <w:rsid w:val="00D761EB"/>
    <w:rsid w:val="00D7684D"/>
    <w:rsid w:val="00D76F79"/>
    <w:rsid w:val="00D77B1D"/>
    <w:rsid w:val="00D8021F"/>
    <w:rsid w:val="00D80383"/>
    <w:rsid w:val="00D817C1"/>
    <w:rsid w:val="00D823C6"/>
    <w:rsid w:val="00D83C57"/>
    <w:rsid w:val="00D83F5B"/>
    <w:rsid w:val="00D86CA3"/>
    <w:rsid w:val="00D871CE"/>
    <w:rsid w:val="00D906AC"/>
    <w:rsid w:val="00D916C2"/>
    <w:rsid w:val="00D9196D"/>
    <w:rsid w:val="00D92982"/>
    <w:rsid w:val="00D93E74"/>
    <w:rsid w:val="00D951CD"/>
    <w:rsid w:val="00D95420"/>
    <w:rsid w:val="00D9697A"/>
    <w:rsid w:val="00D9783D"/>
    <w:rsid w:val="00DA2FA4"/>
    <w:rsid w:val="00DA305E"/>
    <w:rsid w:val="00DA4373"/>
    <w:rsid w:val="00DA5417"/>
    <w:rsid w:val="00DA56E8"/>
    <w:rsid w:val="00DA6387"/>
    <w:rsid w:val="00DB0A9F"/>
    <w:rsid w:val="00DB1E0B"/>
    <w:rsid w:val="00DB377D"/>
    <w:rsid w:val="00DC2D36"/>
    <w:rsid w:val="00DC53EF"/>
    <w:rsid w:val="00DD1848"/>
    <w:rsid w:val="00DD2882"/>
    <w:rsid w:val="00DD78E0"/>
    <w:rsid w:val="00DE5608"/>
    <w:rsid w:val="00DE58D0"/>
    <w:rsid w:val="00DE654F"/>
    <w:rsid w:val="00DF0B6E"/>
    <w:rsid w:val="00DF15E0"/>
    <w:rsid w:val="00DF1D6C"/>
    <w:rsid w:val="00DF2AAA"/>
    <w:rsid w:val="00DF37A0"/>
    <w:rsid w:val="00DF3D41"/>
    <w:rsid w:val="00DF535E"/>
    <w:rsid w:val="00DF59D3"/>
    <w:rsid w:val="00DF5B9E"/>
    <w:rsid w:val="00DF602A"/>
    <w:rsid w:val="00DF6874"/>
    <w:rsid w:val="00DF7C58"/>
    <w:rsid w:val="00E03016"/>
    <w:rsid w:val="00E076D6"/>
    <w:rsid w:val="00E110E7"/>
    <w:rsid w:val="00E11B20"/>
    <w:rsid w:val="00E11C4C"/>
    <w:rsid w:val="00E1605C"/>
    <w:rsid w:val="00E17FA2"/>
    <w:rsid w:val="00E20C37"/>
    <w:rsid w:val="00E210A0"/>
    <w:rsid w:val="00E21B6F"/>
    <w:rsid w:val="00E22330"/>
    <w:rsid w:val="00E22969"/>
    <w:rsid w:val="00E30AB1"/>
    <w:rsid w:val="00E30B5A"/>
    <w:rsid w:val="00E31113"/>
    <w:rsid w:val="00E3123D"/>
    <w:rsid w:val="00E31461"/>
    <w:rsid w:val="00E31D43"/>
    <w:rsid w:val="00E32608"/>
    <w:rsid w:val="00E32C75"/>
    <w:rsid w:val="00E34188"/>
    <w:rsid w:val="00E34B6E"/>
    <w:rsid w:val="00E35559"/>
    <w:rsid w:val="00E3723A"/>
    <w:rsid w:val="00E37860"/>
    <w:rsid w:val="00E41DC2"/>
    <w:rsid w:val="00E423FB"/>
    <w:rsid w:val="00E446F1"/>
    <w:rsid w:val="00E46886"/>
    <w:rsid w:val="00E4763B"/>
    <w:rsid w:val="00E47AEF"/>
    <w:rsid w:val="00E510A3"/>
    <w:rsid w:val="00E5256B"/>
    <w:rsid w:val="00E52766"/>
    <w:rsid w:val="00E53B75"/>
    <w:rsid w:val="00E54E3B"/>
    <w:rsid w:val="00E56F60"/>
    <w:rsid w:val="00E57565"/>
    <w:rsid w:val="00E63838"/>
    <w:rsid w:val="00E64434"/>
    <w:rsid w:val="00E67C51"/>
    <w:rsid w:val="00E70E74"/>
    <w:rsid w:val="00E7195F"/>
    <w:rsid w:val="00E721F7"/>
    <w:rsid w:val="00E72E83"/>
    <w:rsid w:val="00E72EFC"/>
    <w:rsid w:val="00E75759"/>
    <w:rsid w:val="00E758EC"/>
    <w:rsid w:val="00E76C8F"/>
    <w:rsid w:val="00E80955"/>
    <w:rsid w:val="00E8234C"/>
    <w:rsid w:val="00E83AA9"/>
    <w:rsid w:val="00E85928"/>
    <w:rsid w:val="00E8670E"/>
    <w:rsid w:val="00E87822"/>
    <w:rsid w:val="00E901A9"/>
    <w:rsid w:val="00E90395"/>
    <w:rsid w:val="00E90E49"/>
    <w:rsid w:val="00E917F9"/>
    <w:rsid w:val="00E919D9"/>
    <w:rsid w:val="00E9291C"/>
    <w:rsid w:val="00E93FFE"/>
    <w:rsid w:val="00E94F8A"/>
    <w:rsid w:val="00E95F6E"/>
    <w:rsid w:val="00E976EC"/>
    <w:rsid w:val="00EA3531"/>
    <w:rsid w:val="00EA4645"/>
    <w:rsid w:val="00EA4F55"/>
    <w:rsid w:val="00EA50C1"/>
    <w:rsid w:val="00EA7881"/>
    <w:rsid w:val="00EA7A41"/>
    <w:rsid w:val="00EB077B"/>
    <w:rsid w:val="00EB4EA2"/>
    <w:rsid w:val="00EC09DF"/>
    <w:rsid w:val="00EC27C6"/>
    <w:rsid w:val="00EC2C89"/>
    <w:rsid w:val="00EC3369"/>
    <w:rsid w:val="00EC4207"/>
    <w:rsid w:val="00EC4724"/>
    <w:rsid w:val="00EC5653"/>
    <w:rsid w:val="00EC71CE"/>
    <w:rsid w:val="00ED0D40"/>
    <w:rsid w:val="00ED1006"/>
    <w:rsid w:val="00ED26DA"/>
    <w:rsid w:val="00ED2DB0"/>
    <w:rsid w:val="00ED4053"/>
    <w:rsid w:val="00ED486C"/>
    <w:rsid w:val="00ED75A3"/>
    <w:rsid w:val="00ED7BD8"/>
    <w:rsid w:val="00EE0845"/>
    <w:rsid w:val="00EE0A4E"/>
    <w:rsid w:val="00EE114B"/>
    <w:rsid w:val="00EE1D85"/>
    <w:rsid w:val="00EE6802"/>
    <w:rsid w:val="00EE7615"/>
    <w:rsid w:val="00EE78C2"/>
    <w:rsid w:val="00EF18FE"/>
    <w:rsid w:val="00EF1AE6"/>
    <w:rsid w:val="00EF280F"/>
    <w:rsid w:val="00EF3BF6"/>
    <w:rsid w:val="00EF4E31"/>
    <w:rsid w:val="00EF5787"/>
    <w:rsid w:val="00EF60D0"/>
    <w:rsid w:val="00EF6533"/>
    <w:rsid w:val="00EF7C79"/>
    <w:rsid w:val="00F031A4"/>
    <w:rsid w:val="00F05021"/>
    <w:rsid w:val="00F0528D"/>
    <w:rsid w:val="00F0592C"/>
    <w:rsid w:val="00F06C67"/>
    <w:rsid w:val="00F06C7F"/>
    <w:rsid w:val="00F06DFD"/>
    <w:rsid w:val="00F070CC"/>
    <w:rsid w:val="00F071D1"/>
    <w:rsid w:val="00F07533"/>
    <w:rsid w:val="00F10629"/>
    <w:rsid w:val="00F10FCC"/>
    <w:rsid w:val="00F12AE3"/>
    <w:rsid w:val="00F12EC4"/>
    <w:rsid w:val="00F13085"/>
    <w:rsid w:val="00F13340"/>
    <w:rsid w:val="00F13877"/>
    <w:rsid w:val="00F15FA5"/>
    <w:rsid w:val="00F16F51"/>
    <w:rsid w:val="00F209B7"/>
    <w:rsid w:val="00F2376F"/>
    <w:rsid w:val="00F243D8"/>
    <w:rsid w:val="00F25210"/>
    <w:rsid w:val="00F26427"/>
    <w:rsid w:val="00F30828"/>
    <w:rsid w:val="00F313D6"/>
    <w:rsid w:val="00F35926"/>
    <w:rsid w:val="00F36702"/>
    <w:rsid w:val="00F403F8"/>
    <w:rsid w:val="00F40F0C"/>
    <w:rsid w:val="00F46A51"/>
    <w:rsid w:val="00F4766C"/>
    <w:rsid w:val="00F50350"/>
    <w:rsid w:val="00F507D1"/>
    <w:rsid w:val="00F519CE"/>
    <w:rsid w:val="00F51ADA"/>
    <w:rsid w:val="00F53C55"/>
    <w:rsid w:val="00F54665"/>
    <w:rsid w:val="00F57641"/>
    <w:rsid w:val="00F607C5"/>
    <w:rsid w:val="00F60DEA"/>
    <w:rsid w:val="00F61831"/>
    <w:rsid w:val="00F625BC"/>
    <w:rsid w:val="00F6302A"/>
    <w:rsid w:val="00F63C80"/>
    <w:rsid w:val="00F64C2B"/>
    <w:rsid w:val="00F651BE"/>
    <w:rsid w:val="00F67F53"/>
    <w:rsid w:val="00F703BE"/>
    <w:rsid w:val="00F71F69"/>
    <w:rsid w:val="00F72B72"/>
    <w:rsid w:val="00F73E4F"/>
    <w:rsid w:val="00F74BB9"/>
    <w:rsid w:val="00F75582"/>
    <w:rsid w:val="00F76EFA"/>
    <w:rsid w:val="00F804BE"/>
    <w:rsid w:val="00F806BB"/>
    <w:rsid w:val="00F812D4"/>
    <w:rsid w:val="00F817CE"/>
    <w:rsid w:val="00F82B6A"/>
    <w:rsid w:val="00F8456C"/>
    <w:rsid w:val="00F85171"/>
    <w:rsid w:val="00F859D8"/>
    <w:rsid w:val="00F868F5"/>
    <w:rsid w:val="00F87A2B"/>
    <w:rsid w:val="00F9056A"/>
    <w:rsid w:val="00F90F8D"/>
    <w:rsid w:val="00F91CE4"/>
    <w:rsid w:val="00F92782"/>
    <w:rsid w:val="00F93AA9"/>
    <w:rsid w:val="00F93ACD"/>
    <w:rsid w:val="00F967D5"/>
    <w:rsid w:val="00F96985"/>
    <w:rsid w:val="00F97838"/>
    <w:rsid w:val="00FA2BB3"/>
    <w:rsid w:val="00FA7421"/>
    <w:rsid w:val="00FA7BF5"/>
    <w:rsid w:val="00FB4C80"/>
    <w:rsid w:val="00FB6A6A"/>
    <w:rsid w:val="00FB7106"/>
    <w:rsid w:val="00FC16B9"/>
    <w:rsid w:val="00FC3BC1"/>
    <w:rsid w:val="00FC5BB2"/>
    <w:rsid w:val="00FC5DCB"/>
    <w:rsid w:val="00FC7429"/>
    <w:rsid w:val="00FD07F6"/>
    <w:rsid w:val="00FD1EC8"/>
    <w:rsid w:val="00FD37F0"/>
    <w:rsid w:val="00FD47ED"/>
    <w:rsid w:val="00FD74DB"/>
    <w:rsid w:val="00FD7660"/>
    <w:rsid w:val="00FE0655"/>
    <w:rsid w:val="00FE2365"/>
    <w:rsid w:val="00FE2DAA"/>
    <w:rsid w:val="00FE47BF"/>
    <w:rsid w:val="00FE4C7B"/>
    <w:rsid w:val="00FE4D4A"/>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923B5F"/>
  <w15:chartTrackingRefBased/>
  <w15:docId w15:val="{3CA5E996-387D-4773-9CF4-FF4D47E67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4636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64636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4636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46360"/>
    <w:pPr>
      <w:numPr>
        <w:ilvl w:val="2"/>
      </w:numPr>
      <w:spacing w:before="120"/>
      <w:outlineLvl w:val="2"/>
    </w:pPr>
    <w:rPr>
      <w:sz w:val="28"/>
      <w:szCs w:val="28"/>
    </w:rPr>
  </w:style>
  <w:style w:type="paragraph" w:styleId="Heading4">
    <w:name w:val="heading 4"/>
    <w:basedOn w:val="Heading3"/>
    <w:next w:val="Normal"/>
    <w:qFormat/>
    <w:rsid w:val="00646360"/>
    <w:pPr>
      <w:numPr>
        <w:ilvl w:val="3"/>
      </w:numPr>
      <w:outlineLvl w:val="3"/>
    </w:pPr>
    <w:rPr>
      <w:sz w:val="24"/>
      <w:szCs w:val="24"/>
    </w:rPr>
  </w:style>
  <w:style w:type="paragraph" w:styleId="Heading5">
    <w:name w:val="heading 5"/>
    <w:basedOn w:val="Heading4"/>
    <w:next w:val="Normal"/>
    <w:qFormat/>
    <w:rsid w:val="00646360"/>
    <w:pPr>
      <w:numPr>
        <w:ilvl w:val="4"/>
      </w:numPr>
      <w:outlineLvl w:val="4"/>
    </w:pPr>
    <w:rPr>
      <w:sz w:val="22"/>
      <w:szCs w:val="22"/>
    </w:rPr>
  </w:style>
  <w:style w:type="paragraph" w:styleId="Heading6">
    <w:name w:val="heading 6"/>
    <w:basedOn w:val="Normal"/>
    <w:next w:val="Normal"/>
    <w:qFormat/>
    <w:rsid w:val="00646360"/>
    <w:pPr>
      <w:keepNext/>
      <w:keepLines/>
      <w:numPr>
        <w:ilvl w:val="5"/>
        <w:numId w:val="1"/>
      </w:numPr>
      <w:spacing w:before="120"/>
      <w:outlineLvl w:val="5"/>
    </w:pPr>
    <w:rPr>
      <w:rFonts w:cs="Arial"/>
    </w:rPr>
  </w:style>
  <w:style w:type="paragraph" w:styleId="Heading7">
    <w:name w:val="heading 7"/>
    <w:basedOn w:val="Normal"/>
    <w:next w:val="Normal"/>
    <w:qFormat/>
    <w:rsid w:val="00646360"/>
    <w:pPr>
      <w:keepNext/>
      <w:keepLines/>
      <w:numPr>
        <w:ilvl w:val="6"/>
        <w:numId w:val="1"/>
      </w:numPr>
      <w:spacing w:before="120"/>
      <w:outlineLvl w:val="6"/>
    </w:pPr>
    <w:rPr>
      <w:rFonts w:cs="Arial"/>
    </w:rPr>
  </w:style>
  <w:style w:type="paragraph" w:styleId="Heading8">
    <w:name w:val="heading 8"/>
    <w:basedOn w:val="Heading7"/>
    <w:next w:val="Normal"/>
    <w:qFormat/>
    <w:rsid w:val="00646360"/>
    <w:pPr>
      <w:numPr>
        <w:ilvl w:val="7"/>
      </w:numPr>
      <w:outlineLvl w:val="7"/>
    </w:pPr>
  </w:style>
  <w:style w:type="paragraph" w:styleId="Heading9">
    <w:name w:val="heading 9"/>
    <w:basedOn w:val="Heading8"/>
    <w:next w:val="Normal"/>
    <w:qFormat/>
    <w:rsid w:val="0064636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46360"/>
    <w:pPr>
      <w:spacing w:before="180"/>
      <w:ind w:left="2693" w:hanging="2693"/>
    </w:pPr>
    <w:rPr>
      <w:b w:val="0"/>
      <w:bCs/>
    </w:rPr>
  </w:style>
  <w:style w:type="paragraph" w:styleId="TOC1">
    <w:name w:val="toc 1"/>
    <w:aliases w:val="Observation TOC2"/>
    <w:uiPriority w:val="39"/>
    <w:rsid w:val="0064636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46360"/>
    <w:pPr>
      <w:keepNext/>
      <w:keepLines/>
      <w:spacing w:before="180"/>
      <w:jc w:val="center"/>
    </w:pPr>
  </w:style>
  <w:style w:type="paragraph" w:styleId="Caption">
    <w:name w:val="caption"/>
    <w:basedOn w:val="Normal"/>
    <w:next w:val="Normal"/>
    <w:qFormat/>
    <w:rsid w:val="00646360"/>
    <w:pPr>
      <w:spacing w:after="240"/>
      <w:jc w:val="center"/>
    </w:pPr>
    <w:rPr>
      <w:b/>
      <w:bCs/>
    </w:rPr>
  </w:style>
  <w:style w:type="paragraph" w:styleId="TOC5">
    <w:name w:val="toc 5"/>
    <w:aliases w:val="Observation TOC"/>
    <w:basedOn w:val="TOC4"/>
    <w:semiHidden/>
    <w:rsid w:val="00646360"/>
    <w:pPr>
      <w:tabs>
        <w:tab w:val="right" w:pos="1701"/>
      </w:tabs>
      <w:ind w:left="1701" w:hanging="1701"/>
    </w:pPr>
  </w:style>
  <w:style w:type="paragraph" w:styleId="TOC4">
    <w:name w:val="toc 4"/>
    <w:basedOn w:val="TOC3"/>
    <w:semiHidden/>
    <w:rsid w:val="00646360"/>
    <w:pPr>
      <w:ind w:left="1418" w:hanging="1418"/>
    </w:pPr>
  </w:style>
  <w:style w:type="paragraph" w:styleId="TOC3">
    <w:name w:val="toc 3"/>
    <w:basedOn w:val="TOC2"/>
    <w:semiHidden/>
    <w:rsid w:val="00646360"/>
    <w:pPr>
      <w:ind w:left="1134" w:hanging="1134"/>
    </w:pPr>
  </w:style>
  <w:style w:type="paragraph" w:styleId="TOC2">
    <w:name w:val="toc 2"/>
    <w:basedOn w:val="TOC1"/>
    <w:semiHidden/>
    <w:rsid w:val="00646360"/>
    <w:pPr>
      <w:keepNext w:val="0"/>
      <w:spacing w:before="0"/>
      <w:ind w:left="851" w:hanging="851"/>
    </w:pPr>
    <w:rPr>
      <w:szCs w:val="20"/>
    </w:rPr>
  </w:style>
  <w:style w:type="paragraph" w:styleId="Index2">
    <w:name w:val="index 2"/>
    <w:basedOn w:val="Index1"/>
    <w:semiHidden/>
    <w:rsid w:val="00646360"/>
    <w:pPr>
      <w:ind w:left="284"/>
    </w:pPr>
  </w:style>
  <w:style w:type="paragraph" w:styleId="Index1">
    <w:name w:val="index 1"/>
    <w:basedOn w:val="Normal"/>
    <w:semiHidden/>
    <w:rsid w:val="00646360"/>
    <w:pPr>
      <w:keepLines/>
      <w:spacing w:after="0"/>
    </w:pPr>
  </w:style>
  <w:style w:type="paragraph" w:styleId="DocumentMap">
    <w:name w:val="Document Map"/>
    <w:basedOn w:val="Normal"/>
    <w:semiHidden/>
    <w:rsid w:val="00646360"/>
    <w:pPr>
      <w:shd w:val="clear" w:color="auto" w:fill="000080"/>
    </w:pPr>
    <w:rPr>
      <w:rFonts w:ascii="Tahoma" w:hAnsi="Tahoma" w:cs="Tahoma"/>
    </w:rPr>
  </w:style>
  <w:style w:type="paragraph" w:styleId="ListNumber2">
    <w:name w:val="List Number 2"/>
    <w:basedOn w:val="ListNumber"/>
    <w:rsid w:val="00646360"/>
    <w:pPr>
      <w:ind w:left="851"/>
    </w:pPr>
  </w:style>
  <w:style w:type="paragraph" w:styleId="ListNumber">
    <w:name w:val="List Number"/>
    <w:basedOn w:val="List"/>
    <w:rsid w:val="00646360"/>
  </w:style>
  <w:style w:type="paragraph" w:styleId="List">
    <w:name w:val="List"/>
    <w:basedOn w:val="Normal"/>
    <w:rsid w:val="00646360"/>
    <w:pPr>
      <w:ind w:left="568" w:hanging="284"/>
    </w:pPr>
  </w:style>
  <w:style w:type="paragraph" w:styleId="Header">
    <w:name w:val="header"/>
    <w:rsid w:val="0064636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46360"/>
    <w:rPr>
      <w:b/>
      <w:bCs/>
      <w:position w:val="6"/>
      <w:sz w:val="16"/>
      <w:szCs w:val="16"/>
    </w:rPr>
  </w:style>
  <w:style w:type="paragraph" w:styleId="FootnoteText">
    <w:name w:val="footnote text"/>
    <w:basedOn w:val="Normal"/>
    <w:semiHidden/>
    <w:rsid w:val="00646360"/>
    <w:pPr>
      <w:keepLines/>
      <w:spacing w:after="0"/>
      <w:ind w:left="454" w:hanging="454"/>
    </w:pPr>
    <w:rPr>
      <w:sz w:val="16"/>
      <w:szCs w:val="16"/>
    </w:rPr>
  </w:style>
  <w:style w:type="paragraph" w:customStyle="1" w:styleId="3GPPHeader">
    <w:name w:val="3GPP_Header"/>
    <w:basedOn w:val="Normal"/>
    <w:rsid w:val="00646360"/>
    <w:pPr>
      <w:tabs>
        <w:tab w:val="left" w:pos="1701"/>
        <w:tab w:val="right" w:pos="9639"/>
      </w:tabs>
      <w:spacing w:after="240"/>
    </w:pPr>
    <w:rPr>
      <w:b/>
      <w:sz w:val="24"/>
    </w:rPr>
  </w:style>
  <w:style w:type="paragraph" w:styleId="TOC9">
    <w:name w:val="toc 9"/>
    <w:basedOn w:val="TOC8"/>
    <w:semiHidden/>
    <w:rsid w:val="00646360"/>
    <w:pPr>
      <w:ind w:left="1418" w:hanging="1418"/>
    </w:pPr>
  </w:style>
  <w:style w:type="paragraph" w:styleId="TOC6">
    <w:name w:val="toc 6"/>
    <w:basedOn w:val="TOC5"/>
    <w:next w:val="Normal"/>
    <w:semiHidden/>
    <w:rsid w:val="00646360"/>
    <w:pPr>
      <w:ind w:left="1985" w:hanging="1985"/>
    </w:pPr>
  </w:style>
  <w:style w:type="paragraph" w:styleId="TOC7">
    <w:name w:val="toc 7"/>
    <w:basedOn w:val="TOC6"/>
    <w:next w:val="Normal"/>
    <w:semiHidden/>
    <w:rsid w:val="00646360"/>
    <w:pPr>
      <w:ind w:left="2268" w:hanging="2268"/>
    </w:pPr>
  </w:style>
  <w:style w:type="paragraph" w:styleId="ListBullet2">
    <w:name w:val="List Bullet 2"/>
    <w:basedOn w:val="ListBullet"/>
    <w:rsid w:val="00646360"/>
    <w:pPr>
      <w:numPr>
        <w:numId w:val="6"/>
      </w:numPr>
    </w:pPr>
  </w:style>
  <w:style w:type="paragraph" w:styleId="ListBullet">
    <w:name w:val="List Bullet"/>
    <w:basedOn w:val="BodyText"/>
    <w:rsid w:val="00646360"/>
    <w:pPr>
      <w:numPr>
        <w:numId w:val="5"/>
      </w:numPr>
    </w:pPr>
  </w:style>
  <w:style w:type="paragraph" w:styleId="ListBullet3">
    <w:name w:val="List Bullet 3"/>
    <w:basedOn w:val="ListBullet2"/>
    <w:rsid w:val="00646360"/>
    <w:pPr>
      <w:numPr>
        <w:numId w:val="7"/>
      </w:numPr>
    </w:pPr>
  </w:style>
  <w:style w:type="paragraph" w:customStyle="1" w:styleId="EQ">
    <w:name w:val="EQ"/>
    <w:basedOn w:val="Normal"/>
    <w:next w:val="Normal"/>
    <w:rsid w:val="00646360"/>
    <w:pPr>
      <w:keepLines/>
      <w:tabs>
        <w:tab w:val="center" w:pos="4536"/>
        <w:tab w:val="right" w:pos="9072"/>
      </w:tabs>
      <w:spacing w:after="180"/>
      <w:jc w:val="left"/>
    </w:pPr>
    <w:rPr>
      <w:noProof/>
      <w:lang w:eastAsia="en-US"/>
    </w:rPr>
  </w:style>
  <w:style w:type="paragraph" w:styleId="List2">
    <w:name w:val="List 2"/>
    <w:basedOn w:val="List"/>
    <w:rsid w:val="00646360"/>
    <w:pPr>
      <w:ind w:left="851"/>
    </w:pPr>
  </w:style>
  <w:style w:type="paragraph" w:styleId="List3">
    <w:name w:val="List 3"/>
    <w:basedOn w:val="List2"/>
    <w:rsid w:val="00646360"/>
    <w:pPr>
      <w:ind w:left="1135"/>
    </w:pPr>
  </w:style>
  <w:style w:type="paragraph" w:styleId="List4">
    <w:name w:val="List 4"/>
    <w:basedOn w:val="List3"/>
    <w:rsid w:val="00646360"/>
    <w:pPr>
      <w:ind w:left="1418"/>
    </w:pPr>
  </w:style>
  <w:style w:type="paragraph" w:styleId="List5">
    <w:name w:val="List 5"/>
    <w:basedOn w:val="List4"/>
    <w:rsid w:val="00646360"/>
    <w:pPr>
      <w:ind w:left="1702"/>
    </w:pPr>
  </w:style>
  <w:style w:type="paragraph" w:customStyle="1" w:styleId="EditorsNote">
    <w:name w:val="Editor's Note"/>
    <w:basedOn w:val="Normal"/>
    <w:rsid w:val="00646360"/>
    <w:pPr>
      <w:keepLines/>
      <w:spacing w:after="180"/>
      <w:ind w:left="1135" w:hanging="851"/>
      <w:jc w:val="left"/>
    </w:pPr>
    <w:rPr>
      <w:color w:val="FF0000"/>
      <w:lang w:eastAsia="en-US"/>
    </w:rPr>
  </w:style>
  <w:style w:type="paragraph" w:styleId="ListBullet4">
    <w:name w:val="List Bullet 4"/>
    <w:basedOn w:val="ListBullet3"/>
    <w:rsid w:val="00646360"/>
    <w:pPr>
      <w:numPr>
        <w:numId w:val="8"/>
      </w:numPr>
    </w:pPr>
  </w:style>
  <w:style w:type="paragraph" w:styleId="ListBullet5">
    <w:name w:val="List Bullet 5"/>
    <w:basedOn w:val="ListBullet4"/>
    <w:rsid w:val="00646360"/>
    <w:pPr>
      <w:numPr>
        <w:numId w:val="4"/>
      </w:numPr>
    </w:pPr>
  </w:style>
  <w:style w:type="paragraph" w:styleId="Footer">
    <w:name w:val="footer"/>
    <w:basedOn w:val="Header"/>
    <w:semiHidden/>
    <w:rsid w:val="00646360"/>
    <w:pPr>
      <w:jc w:val="center"/>
    </w:pPr>
    <w:rPr>
      <w:i/>
      <w:iCs/>
    </w:rPr>
  </w:style>
  <w:style w:type="paragraph" w:customStyle="1" w:styleId="Reference">
    <w:name w:val="Reference"/>
    <w:basedOn w:val="Normal"/>
    <w:rsid w:val="00646360"/>
    <w:pPr>
      <w:numPr>
        <w:numId w:val="2"/>
      </w:numPr>
    </w:pPr>
  </w:style>
  <w:style w:type="paragraph" w:styleId="BalloonText">
    <w:name w:val="Balloon Text"/>
    <w:basedOn w:val="Normal"/>
    <w:semiHidden/>
    <w:rsid w:val="00646360"/>
    <w:rPr>
      <w:rFonts w:ascii="Tahoma" w:hAnsi="Tahoma" w:cs="Tahoma"/>
      <w:sz w:val="16"/>
      <w:szCs w:val="16"/>
    </w:rPr>
  </w:style>
  <w:style w:type="character" w:styleId="PageNumber">
    <w:name w:val="page number"/>
    <w:basedOn w:val="DefaultParagraphFont"/>
    <w:semiHidden/>
    <w:rsid w:val="00646360"/>
  </w:style>
  <w:style w:type="paragraph" w:styleId="BodyText">
    <w:name w:val="Body Text"/>
    <w:basedOn w:val="Normal"/>
    <w:link w:val="BodyTextChar"/>
    <w:rsid w:val="00646360"/>
  </w:style>
  <w:style w:type="character" w:styleId="Hyperlink">
    <w:name w:val="Hyperlink"/>
    <w:uiPriority w:val="99"/>
    <w:rsid w:val="00646360"/>
    <w:rPr>
      <w:color w:val="0000FF"/>
      <w:u w:val="single"/>
      <w:lang w:val="en-GB"/>
    </w:rPr>
  </w:style>
  <w:style w:type="character" w:styleId="FollowedHyperlink">
    <w:name w:val="FollowedHyperlink"/>
    <w:semiHidden/>
    <w:rsid w:val="00646360"/>
    <w:rPr>
      <w:color w:val="FF0000"/>
      <w:u w:val="single"/>
    </w:rPr>
  </w:style>
  <w:style w:type="character" w:styleId="CommentReference">
    <w:name w:val="annotation reference"/>
    <w:semiHidden/>
    <w:rsid w:val="00646360"/>
    <w:rPr>
      <w:sz w:val="16"/>
      <w:szCs w:val="16"/>
    </w:rPr>
  </w:style>
  <w:style w:type="paragraph" w:styleId="CommentText">
    <w:name w:val="annotation text"/>
    <w:basedOn w:val="Normal"/>
    <w:semiHidden/>
    <w:rsid w:val="00646360"/>
  </w:style>
  <w:style w:type="paragraph" w:styleId="CommentSubject">
    <w:name w:val="annotation subject"/>
    <w:basedOn w:val="CommentText"/>
    <w:next w:val="CommentText"/>
    <w:semiHidden/>
    <w:rsid w:val="00646360"/>
    <w:rPr>
      <w:b/>
      <w:bCs/>
    </w:rPr>
  </w:style>
  <w:style w:type="character" w:customStyle="1" w:styleId="Heading1Char">
    <w:name w:val="Heading 1 Char"/>
    <w:link w:val="Heading1"/>
    <w:rsid w:val="00646360"/>
    <w:rPr>
      <w:rFonts w:ascii="Arial" w:hAnsi="Arial" w:cs="Arial"/>
      <w:sz w:val="36"/>
      <w:szCs w:val="36"/>
      <w:lang w:val="en-GB" w:eastAsia="zh-CN"/>
    </w:rPr>
  </w:style>
  <w:style w:type="paragraph" w:customStyle="1" w:styleId="B1">
    <w:name w:val="B1"/>
    <w:basedOn w:val="List"/>
    <w:link w:val="B1Zchn"/>
    <w:rsid w:val="00646360"/>
    <w:pPr>
      <w:spacing w:after="180"/>
      <w:jc w:val="left"/>
    </w:pPr>
    <w:rPr>
      <w:lang w:eastAsia="en-US"/>
    </w:rPr>
  </w:style>
  <w:style w:type="paragraph" w:customStyle="1" w:styleId="B2">
    <w:name w:val="B2"/>
    <w:basedOn w:val="List2"/>
    <w:rsid w:val="00646360"/>
    <w:pPr>
      <w:spacing w:after="180"/>
      <w:jc w:val="left"/>
    </w:pPr>
    <w:rPr>
      <w:lang w:eastAsia="en-US"/>
    </w:rPr>
  </w:style>
  <w:style w:type="paragraph" w:customStyle="1" w:styleId="B3">
    <w:name w:val="B3"/>
    <w:basedOn w:val="List3"/>
    <w:rsid w:val="00646360"/>
    <w:pPr>
      <w:spacing w:after="180"/>
      <w:jc w:val="left"/>
    </w:pPr>
    <w:rPr>
      <w:lang w:eastAsia="en-US"/>
    </w:rPr>
  </w:style>
  <w:style w:type="paragraph" w:customStyle="1" w:styleId="B4">
    <w:name w:val="B4"/>
    <w:basedOn w:val="List4"/>
    <w:rsid w:val="00646360"/>
    <w:pPr>
      <w:spacing w:after="180"/>
      <w:jc w:val="left"/>
    </w:pPr>
    <w:rPr>
      <w:lang w:eastAsia="en-US"/>
    </w:rPr>
  </w:style>
  <w:style w:type="paragraph" w:customStyle="1" w:styleId="Proposal">
    <w:name w:val="Proposal"/>
    <w:basedOn w:val="Normal"/>
    <w:rsid w:val="00646360"/>
    <w:pPr>
      <w:numPr>
        <w:numId w:val="3"/>
      </w:numPr>
      <w:tabs>
        <w:tab w:val="left" w:pos="1701"/>
      </w:tabs>
    </w:pPr>
    <w:rPr>
      <w:b/>
      <w:bCs/>
    </w:rPr>
  </w:style>
  <w:style w:type="character" w:customStyle="1" w:styleId="BodyTextChar">
    <w:name w:val="Body Text Char"/>
    <w:link w:val="BodyText"/>
    <w:rsid w:val="00646360"/>
    <w:rPr>
      <w:rFonts w:ascii="Arial" w:hAnsi="Arial"/>
      <w:lang w:val="en-GB" w:eastAsia="zh-CN"/>
    </w:rPr>
  </w:style>
  <w:style w:type="paragraph" w:customStyle="1" w:styleId="B5">
    <w:name w:val="B5"/>
    <w:basedOn w:val="List5"/>
    <w:rsid w:val="00646360"/>
    <w:pPr>
      <w:spacing w:after="180"/>
      <w:jc w:val="left"/>
    </w:pPr>
    <w:rPr>
      <w:lang w:eastAsia="en-US"/>
    </w:rPr>
  </w:style>
  <w:style w:type="paragraph" w:customStyle="1" w:styleId="EX">
    <w:name w:val="EX"/>
    <w:basedOn w:val="Normal"/>
    <w:rsid w:val="00646360"/>
    <w:pPr>
      <w:keepLines/>
      <w:spacing w:after="180"/>
      <w:ind w:left="1702" w:hanging="1418"/>
      <w:jc w:val="left"/>
    </w:pPr>
    <w:rPr>
      <w:lang w:eastAsia="en-US"/>
    </w:rPr>
  </w:style>
  <w:style w:type="paragraph" w:customStyle="1" w:styleId="EW">
    <w:name w:val="EW"/>
    <w:basedOn w:val="EX"/>
    <w:rsid w:val="00646360"/>
    <w:pPr>
      <w:spacing w:after="0"/>
    </w:pPr>
  </w:style>
  <w:style w:type="paragraph" w:customStyle="1" w:styleId="TAL">
    <w:name w:val="TAL"/>
    <w:basedOn w:val="Normal"/>
    <w:link w:val="TALCar"/>
    <w:rsid w:val="00646360"/>
    <w:pPr>
      <w:keepNext/>
      <w:keepLines/>
      <w:spacing w:after="0"/>
      <w:jc w:val="left"/>
    </w:pPr>
    <w:rPr>
      <w:sz w:val="18"/>
      <w:lang w:eastAsia="en-US"/>
    </w:rPr>
  </w:style>
  <w:style w:type="paragraph" w:customStyle="1" w:styleId="TAC">
    <w:name w:val="TAC"/>
    <w:basedOn w:val="TAL"/>
    <w:rsid w:val="00646360"/>
    <w:pPr>
      <w:jc w:val="center"/>
    </w:pPr>
  </w:style>
  <w:style w:type="paragraph" w:customStyle="1" w:styleId="TAH">
    <w:name w:val="TAH"/>
    <w:basedOn w:val="TAC"/>
    <w:link w:val="TAHCar"/>
    <w:rsid w:val="00646360"/>
    <w:rPr>
      <w:b/>
    </w:rPr>
  </w:style>
  <w:style w:type="paragraph" w:customStyle="1" w:styleId="TAN">
    <w:name w:val="TAN"/>
    <w:basedOn w:val="TAL"/>
    <w:rsid w:val="00646360"/>
    <w:pPr>
      <w:ind w:left="851" w:hanging="851"/>
    </w:pPr>
  </w:style>
  <w:style w:type="paragraph" w:customStyle="1" w:styleId="TAR">
    <w:name w:val="TAR"/>
    <w:basedOn w:val="TAL"/>
    <w:rsid w:val="00646360"/>
    <w:pPr>
      <w:jc w:val="right"/>
    </w:pPr>
  </w:style>
  <w:style w:type="paragraph" w:customStyle="1" w:styleId="TH">
    <w:name w:val="TH"/>
    <w:basedOn w:val="Normal"/>
    <w:rsid w:val="00646360"/>
    <w:pPr>
      <w:keepNext/>
      <w:keepLines/>
      <w:spacing w:before="60" w:after="180"/>
      <w:jc w:val="center"/>
    </w:pPr>
    <w:rPr>
      <w:b/>
      <w:lang w:eastAsia="en-US"/>
    </w:rPr>
  </w:style>
  <w:style w:type="paragraph" w:customStyle="1" w:styleId="TF">
    <w:name w:val="TF"/>
    <w:basedOn w:val="TH"/>
    <w:rsid w:val="00646360"/>
    <w:pPr>
      <w:keepNext w:val="0"/>
      <w:spacing w:before="0" w:after="240"/>
    </w:pPr>
  </w:style>
  <w:style w:type="paragraph" w:customStyle="1" w:styleId="TT">
    <w:name w:val="TT"/>
    <w:basedOn w:val="Heading1"/>
    <w:next w:val="Normal"/>
    <w:rsid w:val="00646360"/>
    <w:pPr>
      <w:numPr>
        <w:numId w:val="0"/>
      </w:numPr>
      <w:ind w:left="1134" w:hanging="1134"/>
      <w:outlineLvl w:val="9"/>
    </w:pPr>
    <w:rPr>
      <w:rFonts w:cs="Times New Roman"/>
      <w:szCs w:val="20"/>
      <w:lang w:eastAsia="en-US"/>
    </w:rPr>
  </w:style>
  <w:style w:type="paragraph" w:customStyle="1" w:styleId="ZA">
    <w:name w:val="ZA"/>
    <w:rsid w:val="006463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463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4636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4636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46360"/>
  </w:style>
  <w:style w:type="paragraph" w:customStyle="1" w:styleId="ZH">
    <w:name w:val="ZH"/>
    <w:rsid w:val="0064636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463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46360"/>
    <w:pPr>
      <w:framePr w:hRule="auto" w:wrap="notBeside" w:y="852"/>
    </w:pPr>
    <w:rPr>
      <w:i w:val="0"/>
      <w:sz w:val="40"/>
    </w:rPr>
  </w:style>
  <w:style w:type="paragraph" w:customStyle="1" w:styleId="ZU">
    <w:name w:val="ZU"/>
    <w:rsid w:val="006463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46360"/>
    <w:pPr>
      <w:framePr w:wrap="notBeside" w:y="16161"/>
    </w:pPr>
  </w:style>
  <w:style w:type="paragraph" w:customStyle="1" w:styleId="FP">
    <w:name w:val="FP"/>
    <w:basedOn w:val="Normal"/>
    <w:rsid w:val="00646360"/>
    <w:pPr>
      <w:spacing w:after="0"/>
      <w:jc w:val="left"/>
    </w:pPr>
    <w:rPr>
      <w:lang w:eastAsia="en-US"/>
    </w:rPr>
  </w:style>
  <w:style w:type="paragraph" w:customStyle="1" w:styleId="Observation">
    <w:name w:val="Observation"/>
    <w:basedOn w:val="Proposal"/>
    <w:qFormat/>
    <w:rsid w:val="00646360"/>
    <w:pPr>
      <w:numPr>
        <w:numId w:val="13"/>
      </w:numPr>
    </w:pPr>
  </w:style>
  <w:style w:type="paragraph" w:styleId="TableofFigures">
    <w:name w:val="table of figures"/>
    <w:basedOn w:val="Normal"/>
    <w:next w:val="Normal"/>
    <w:uiPriority w:val="99"/>
    <w:rsid w:val="00646360"/>
    <w:pPr>
      <w:ind w:left="1418" w:hanging="1418"/>
      <w:jc w:val="left"/>
    </w:pPr>
    <w:rPr>
      <w:b/>
    </w:rPr>
  </w:style>
  <w:style w:type="paragraph" w:customStyle="1" w:styleId="Doc-text2">
    <w:name w:val="Doc-text2"/>
    <w:basedOn w:val="Normal"/>
    <w:link w:val="Doc-text2Char"/>
    <w:qFormat/>
    <w:rsid w:val="0064636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46360"/>
    <w:rPr>
      <w:rFonts w:ascii="Arial" w:eastAsia="MS Mincho" w:hAnsi="Arial"/>
      <w:szCs w:val="24"/>
      <w:lang w:val="en-GB" w:eastAsia="en-GB"/>
    </w:rPr>
  </w:style>
  <w:style w:type="character" w:customStyle="1" w:styleId="PLChar">
    <w:name w:val="PL Char"/>
    <w:link w:val="PL"/>
    <w:qFormat/>
    <w:locked/>
    <w:rsid w:val="004D1B91"/>
    <w:rPr>
      <w:rFonts w:ascii="Courier New" w:hAnsi="Courier New" w:cs="Courier New"/>
      <w:noProof/>
      <w:sz w:val="16"/>
    </w:rPr>
  </w:style>
  <w:style w:type="paragraph" w:customStyle="1" w:styleId="PL">
    <w:name w:val="PL"/>
    <w:link w:val="PLChar"/>
    <w:qFormat/>
    <w:rsid w:val="004D1B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rPr>
  </w:style>
  <w:style w:type="character" w:customStyle="1" w:styleId="TALCar">
    <w:name w:val="TAL Car"/>
    <w:link w:val="TAL"/>
    <w:qFormat/>
    <w:locked/>
    <w:rsid w:val="004D1B91"/>
    <w:rPr>
      <w:rFonts w:ascii="Arial" w:hAnsi="Arial"/>
      <w:sz w:val="18"/>
      <w:lang w:val="en-GB"/>
    </w:rPr>
  </w:style>
  <w:style w:type="character" w:customStyle="1" w:styleId="TAHCar">
    <w:name w:val="TAH Car"/>
    <w:link w:val="TAH"/>
    <w:locked/>
    <w:rsid w:val="00D93E74"/>
    <w:rPr>
      <w:rFonts w:ascii="Arial" w:hAnsi="Arial"/>
      <w:b/>
      <w:sz w:val="18"/>
      <w:lang w:val="en-GB"/>
    </w:rPr>
  </w:style>
  <w:style w:type="character" w:styleId="UnresolvedMention">
    <w:name w:val="Unresolved Mention"/>
    <w:basedOn w:val="DefaultParagraphFont"/>
    <w:uiPriority w:val="99"/>
    <w:semiHidden/>
    <w:unhideWhenUsed/>
    <w:rsid w:val="00E72E83"/>
    <w:rPr>
      <w:color w:val="808080"/>
      <w:shd w:val="clear" w:color="auto" w:fill="E6E6E6"/>
    </w:rPr>
  </w:style>
  <w:style w:type="paragraph" w:styleId="ListParagraph">
    <w:name w:val="List Paragraph"/>
    <w:basedOn w:val="Normal"/>
    <w:uiPriority w:val="34"/>
    <w:qFormat/>
    <w:rsid w:val="00506E4A"/>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sv-SE" w:eastAsia="en-US"/>
    </w:rPr>
  </w:style>
  <w:style w:type="character" w:styleId="PlaceholderText">
    <w:name w:val="Placeholder Text"/>
    <w:basedOn w:val="DefaultParagraphFont"/>
    <w:uiPriority w:val="99"/>
    <w:semiHidden/>
    <w:rsid w:val="00F10FCC"/>
    <w:rPr>
      <w:color w:val="808080"/>
    </w:rPr>
  </w:style>
  <w:style w:type="paragraph" w:styleId="TableofAuthorities">
    <w:name w:val="table of authorities"/>
    <w:basedOn w:val="Normal"/>
    <w:next w:val="Normal"/>
    <w:rsid w:val="00CF11D6"/>
    <w:pPr>
      <w:spacing w:after="0"/>
      <w:ind w:left="200" w:hanging="200"/>
    </w:pPr>
  </w:style>
  <w:style w:type="paragraph" w:styleId="NormalWeb">
    <w:name w:val="Normal (Web)"/>
    <w:basedOn w:val="Normal"/>
    <w:uiPriority w:val="99"/>
    <w:unhideWhenUsed/>
    <w:rsid w:val="005311C4"/>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 w:type="character" w:customStyle="1" w:styleId="B1Zchn">
    <w:name w:val="B1 Zchn"/>
    <w:link w:val="B1"/>
    <w:rsid w:val="001E36ED"/>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371904">
      <w:bodyDiv w:val="1"/>
      <w:marLeft w:val="0"/>
      <w:marRight w:val="0"/>
      <w:marTop w:val="0"/>
      <w:marBottom w:val="0"/>
      <w:divBdr>
        <w:top w:val="none" w:sz="0" w:space="0" w:color="auto"/>
        <w:left w:val="none" w:sz="0" w:space="0" w:color="auto"/>
        <w:bottom w:val="none" w:sz="0" w:space="0" w:color="auto"/>
        <w:right w:val="none" w:sz="0" w:space="0" w:color="auto"/>
      </w:divBdr>
    </w:div>
    <w:div w:id="564141944">
      <w:bodyDiv w:val="1"/>
      <w:marLeft w:val="0"/>
      <w:marRight w:val="0"/>
      <w:marTop w:val="0"/>
      <w:marBottom w:val="0"/>
      <w:divBdr>
        <w:top w:val="none" w:sz="0" w:space="0" w:color="auto"/>
        <w:left w:val="none" w:sz="0" w:space="0" w:color="auto"/>
        <w:bottom w:val="none" w:sz="0" w:space="0" w:color="auto"/>
        <w:right w:val="none" w:sz="0" w:space="0" w:color="auto"/>
      </w:divBdr>
    </w:div>
    <w:div w:id="756825110">
      <w:bodyDiv w:val="1"/>
      <w:marLeft w:val="0"/>
      <w:marRight w:val="0"/>
      <w:marTop w:val="0"/>
      <w:marBottom w:val="0"/>
      <w:divBdr>
        <w:top w:val="none" w:sz="0" w:space="0" w:color="auto"/>
        <w:left w:val="none" w:sz="0" w:space="0" w:color="auto"/>
        <w:bottom w:val="none" w:sz="0" w:space="0" w:color="auto"/>
        <w:right w:val="none" w:sz="0" w:space="0" w:color="auto"/>
      </w:divBdr>
      <w:divsChild>
        <w:div w:id="920984702">
          <w:marLeft w:val="1800"/>
          <w:marRight w:val="0"/>
          <w:marTop w:val="100"/>
          <w:marBottom w:val="0"/>
          <w:divBdr>
            <w:top w:val="none" w:sz="0" w:space="0" w:color="auto"/>
            <w:left w:val="none" w:sz="0" w:space="0" w:color="auto"/>
            <w:bottom w:val="none" w:sz="0" w:space="0" w:color="auto"/>
            <w:right w:val="none" w:sz="0" w:space="0" w:color="auto"/>
          </w:divBdr>
        </w:div>
      </w:divsChild>
    </w:div>
    <w:div w:id="872884253">
      <w:bodyDiv w:val="1"/>
      <w:marLeft w:val="0"/>
      <w:marRight w:val="0"/>
      <w:marTop w:val="0"/>
      <w:marBottom w:val="0"/>
      <w:divBdr>
        <w:top w:val="none" w:sz="0" w:space="0" w:color="auto"/>
        <w:left w:val="none" w:sz="0" w:space="0" w:color="auto"/>
        <w:bottom w:val="none" w:sz="0" w:space="0" w:color="auto"/>
        <w:right w:val="none" w:sz="0" w:space="0" w:color="auto"/>
      </w:divBdr>
    </w:div>
    <w:div w:id="948194696">
      <w:bodyDiv w:val="1"/>
      <w:marLeft w:val="0"/>
      <w:marRight w:val="0"/>
      <w:marTop w:val="0"/>
      <w:marBottom w:val="0"/>
      <w:divBdr>
        <w:top w:val="none" w:sz="0" w:space="0" w:color="auto"/>
        <w:left w:val="none" w:sz="0" w:space="0" w:color="auto"/>
        <w:bottom w:val="none" w:sz="0" w:space="0" w:color="auto"/>
        <w:right w:val="none" w:sz="0" w:space="0" w:color="auto"/>
      </w:divBdr>
    </w:div>
    <w:div w:id="1046904122">
      <w:bodyDiv w:val="1"/>
      <w:marLeft w:val="0"/>
      <w:marRight w:val="0"/>
      <w:marTop w:val="0"/>
      <w:marBottom w:val="0"/>
      <w:divBdr>
        <w:top w:val="none" w:sz="0" w:space="0" w:color="auto"/>
        <w:left w:val="none" w:sz="0" w:space="0" w:color="auto"/>
        <w:bottom w:val="none" w:sz="0" w:space="0" w:color="auto"/>
        <w:right w:val="none" w:sz="0" w:space="0" w:color="auto"/>
      </w:divBdr>
    </w:div>
    <w:div w:id="108661480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26615926">
      <w:bodyDiv w:val="1"/>
      <w:marLeft w:val="0"/>
      <w:marRight w:val="0"/>
      <w:marTop w:val="0"/>
      <w:marBottom w:val="0"/>
      <w:divBdr>
        <w:top w:val="none" w:sz="0" w:space="0" w:color="auto"/>
        <w:left w:val="none" w:sz="0" w:space="0" w:color="auto"/>
        <w:bottom w:val="none" w:sz="0" w:space="0" w:color="auto"/>
        <w:right w:val="none" w:sz="0" w:space="0" w:color="auto"/>
      </w:divBdr>
    </w:div>
    <w:div w:id="1603608545">
      <w:bodyDiv w:val="1"/>
      <w:marLeft w:val="0"/>
      <w:marRight w:val="0"/>
      <w:marTop w:val="0"/>
      <w:marBottom w:val="0"/>
      <w:divBdr>
        <w:top w:val="none" w:sz="0" w:space="0" w:color="auto"/>
        <w:left w:val="none" w:sz="0" w:space="0" w:color="auto"/>
        <w:bottom w:val="none" w:sz="0" w:space="0" w:color="auto"/>
        <w:right w:val="none" w:sz="0" w:space="0" w:color="auto"/>
      </w:divBdr>
    </w:div>
    <w:div w:id="1637102830">
      <w:bodyDiv w:val="1"/>
      <w:marLeft w:val="0"/>
      <w:marRight w:val="0"/>
      <w:marTop w:val="0"/>
      <w:marBottom w:val="0"/>
      <w:divBdr>
        <w:top w:val="none" w:sz="0" w:space="0" w:color="auto"/>
        <w:left w:val="none" w:sz="0" w:space="0" w:color="auto"/>
        <w:bottom w:val="none" w:sz="0" w:space="0" w:color="auto"/>
        <w:right w:val="none" w:sz="0" w:space="0" w:color="auto"/>
      </w:divBdr>
    </w:div>
    <w:div w:id="173107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93870D62-53C2-433F-A6E9-E638896AD5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F9DE5AB-7DA8-4C91-89B7-5AB18ED32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TotalTime>104</TotalTime>
  <Pages>1</Pages>
  <Words>1281</Words>
  <Characters>6790</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dc:description/>
  <cp:lastModifiedBy>Oumer Teyeb</cp:lastModifiedBy>
  <cp:revision>28</cp:revision>
  <cp:lastPrinted>2019-03-25T10:06:00Z</cp:lastPrinted>
  <dcterms:created xsi:type="dcterms:W3CDTF">2019-08-13T08:47:00Z</dcterms:created>
  <dcterms:modified xsi:type="dcterms:W3CDTF">2019-08-15T17:45:00Z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ee7982c9-fff0-453f-b4b5-76225f38fdb3</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AuthorIds_UIVersion_9216">
    <vt:lpwstr>40</vt:lpwstr>
  </property>
  <property fmtid="{D5CDD505-2E9C-101B-9397-08002B2CF9AE}" pid="17" name="AuthorIds_UIVersion_9728">
    <vt:lpwstr>335</vt:lpwstr>
  </property>
  <property fmtid="{D5CDD505-2E9C-101B-9397-08002B2CF9AE}" pid="18" name="AuthorIds_UIVersion_2048">
    <vt:lpwstr>246</vt:lpwstr>
  </property>
  <property fmtid="{D5CDD505-2E9C-101B-9397-08002B2CF9AE}" pid="19" name="AuthorIds_UIVersion_3584">
    <vt:lpwstr>40</vt:lpwstr>
  </property>
</Properties>
</file>